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Cs w:val="28"/>
        </w:rPr>
      </w:pPr>
      <w:r>
        <w:rPr>
          <w:rFonts w:cs="Times New Roman"/>
          <w:b/>
          <w:bCs/>
          <w:szCs w:val="28"/>
        </w:rPr>
        <w:t>Содержание</w:t>
      </w:r>
    </w:p>
    <w:sdt>
      <w:sdtPr>
        <w:rPr>
          <w:rFonts w:ascii="SimSun" w:hAnsi="SimSun" w:eastAsia="SimSun"/>
          <w:sz w:val="21"/>
        </w:rPr>
        <w:id w:val="147476239"/>
        <w:docPartObj>
          <w:docPartGallery w:val="Table of Contents"/>
          <w:docPartUnique/>
        </w:docPartObj>
      </w:sdtPr>
      <w:sdtEndPr>
        <w:rPr>
          <w:rFonts w:ascii="Times New Roman" w:hAnsi="Times New Roman" w:cs="Times New Roman" w:eastAsiaTheme="minorHAnsi"/>
          <w:sz w:val="22"/>
          <w:szCs w:val="28"/>
        </w:rPr>
      </w:sdtEndPr>
      <w:sdtContent>
        <w:p>
          <w:pPr>
            <w:spacing w:after="0" w:line="240" w:lineRule="auto"/>
            <w:jc w:val="center"/>
          </w:pPr>
        </w:p>
        <w:p>
          <w:pPr>
            <w:pStyle w:val="18"/>
            <w:tabs>
              <w:tab w:val="right" w:leader="dot" w:pos="9355"/>
            </w:tabs>
          </w:pPr>
          <w:r>
            <w:rPr>
              <w:rFonts w:cs="Times New Roman"/>
              <w:szCs w:val="28"/>
            </w:rPr>
            <w:fldChar w:fldCharType="begin"/>
          </w:r>
          <w:r>
            <w:rPr>
              <w:rFonts w:cs="Times New Roman"/>
              <w:szCs w:val="28"/>
            </w:rPr>
            <w:instrText xml:space="preserve">TOC \o "1-1" \h \u </w:instrText>
          </w:r>
          <w:r>
            <w:rPr>
              <w:rFonts w:cs="Times New Roman"/>
              <w:szCs w:val="28"/>
            </w:rPr>
            <w:fldChar w:fldCharType="separate"/>
          </w:r>
          <w:r>
            <w:rPr>
              <w:rFonts w:cs="Times New Roman"/>
              <w:szCs w:val="28"/>
            </w:rPr>
            <w:fldChar w:fldCharType="begin"/>
          </w:r>
          <w:r>
            <w:rPr>
              <w:rFonts w:cs="Times New Roman"/>
              <w:szCs w:val="28"/>
            </w:rPr>
            <w:instrText xml:space="preserve"> HYPERLINK \l _Toc14753 </w:instrText>
          </w:r>
          <w:r>
            <w:rPr>
              <w:rFonts w:cs="Times New Roman"/>
              <w:szCs w:val="28"/>
            </w:rPr>
            <w:fldChar w:fldCharType="separate"/>
          </w:r>
          <w:r>
            <w:rPr>
              <w:rFonts w:cs="Times New Roman"/>
              <w:szCs w:val="28"/>
            </w:rPr>
            <w:t>Введение</w:t>
          </w:r>
          <w:r>
            <w:tab/>
          </w:r>
          <w:r>
            <w:fldChar w:fldCharType="begin"/>
          </w:r>
          <w:r>
            <w:instrText xml:space="preserve"> PAGEREF _Toc14753 \h </w:instrText>
          </w:r>
          <w:r>
            <w:fldChar w:fldCharType="separate"/>
          </w:r>
          <w:r>
            <w:t>3</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_Toc2022 </w:instrText>
          </w:r>
          <w:r>
            <w:rPr>
              <w:rFonts w:cs="Times New Roman"/>
              <w:szCs w:val="28"/>
            </w:rPr>
            <w:fldChar w:fldCharType="separate"/>
          </w:r>
          <w:r>
            <w:rPr>
              <w:rFonts w:cs="Times New Roman"/>
              <w:bCs/>
              <w:szCs w:val="28"/>
            </w:rPr>
            <w:t>Глава</w:t>
          </w:r>
          <w:r>
            <w:rPr>
              <w:rFonts w:hint="default" w:cs="Times New Roman"/>
              <w:bCs/>
              <w:szCs w:val="28"/>
              <w:lang w:val="ru-RU"/>
            </w:rPr>
            <w:t xml:space="preserve"> </w:t>
          </w:r>
          <w:r>
            <w:rPr>
              <w:rFonts w:cs="Times New Roman"/>
              <w:bCs/>
              <w:szCs w:val="28"/>
            </w:rPr>
            <w:t>1</w:t>
          </w:r>
          <w:r>
            <w:rPr>
              <w:rFonts w:hint="default" w:cs="Times New Roman"/>
              <w:bCs/>
              <w:szCs w:val="28"/>
              <w:lang w:val="ru-RU"/>
            </w:rPr>
            <w:t xml:space="preserve">. </w:t>
          </w:r>
          <w:r>
            <w:rPr>
              <w:rFonts w:cs="Times New Roman"/>
              <w:bCs/>
              <w:szCs w:val="28"/>
            </w:rPr>
            <w:t xml:space="preserve"> </w:t>
          </w:r>
          <w:r>
            <w:rPr>
              <w:rFonts w:cs="Times New Roman"/>
              <w:bCs/>
              <w:szCs w:val="28"/>
              <w:lang w:val="ru-RU"/>
            </w:rPr>
            <w:t>ОБЩИЕ</w:t>
          </w:r>
          <w:r>
            <w:rPr>
              <w:rFonts w:hint="default" w:cs="Times New Roman"/>
              <w:bCs/>
              <w:szCs w:val="28"/>
              <w:lang w:val="ru-RU"/>
            </w:rPr>
            <w:t xml:space="preserve"> ПОЛОЖЕНИЯ О МЕЖДУНАРОДНО-ПРАВОВОМ РЕГУЛИРОВАНИИ ТРУДА</w:t>
          </w:r>
          <w:r>
            <w:tab/>
          </w:r>
          <w:r>
            <w:fldChar w:fldCharType="begin"/>
          </w:r>
          <w:r>
            <w:instrText xml:space="preserve"> PAGEREF _Toc2022 \h </w:instrText>
          </w:r>
          <w:r>
            <w:fldChar w:fldCharType="separate"/>
          </w:r>
          <w:r>
            <w:t>5</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_Toc23626 </w:instrText>
          </w:r>
          <w:r>
            <w:rPr>
              <w:rFonts w:cs="Times New Roman"/>
              <w:szCs w:val="28"/>
            </w:rPr>
            <w:fldChar w:fldCharType="separate"/>
          </w:r>
          <w:r>
            <w:rPr>
              <w:rFonts w:cs="Times New Roman"/>
              <w:bCs/>
              <w:szCs w:val="28"/>
            </w:rPr>
            <w:t xml:space="preserve"> </w:t>
          </w:r>
          <w:r>
            <w:rPr>
              <w:rFonts w:cs="Times New Roman"/>
              <w:bCs/>
              <w:szCs w:val="28"/>
            </w:rPr>
            <w:t xml:space="preserve">1.1. </w:t>
          </w:r>
          <w:r>
            <w:rPr>
              <w:rFonts w:cs="Times New Roman"/>
              <w:bCs/>
              <w:szCs w:val="28"/>
              <w:lang w:val="ru-RU"/>
            </w:rPr>
            <w:t>Понятие</w:t>
          </w:r>
          <w:r>
            <w:rPr>
              <w:rFonts w:hint="default" w:cs="Times New Roman"/>
              <w:bCs/>
              <w:szCs w:val="28"/>
              <w:lang w:val="ru-RU"/>
            </w:rPr>
            <w:t>, источники и значение международно-правового регулирования труда</w:t>
          </w:r>
          <w:r>
            <w:tab/>
          </w:r>
          <w:r>
            <w:fldChar w:fldCharType="begin"/>
          </w:r>
          <w:r>
            <w:instrText xml:space="preserve"> PAGEREF _Toc23626 \h </w:instrText>
          </w:r>
          <w:r>
            <w:fldChar w:fldCharType="separate"/>
          </w:r>
          <w:r>
            <w:t>5</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_Toc32374 </w:instrText>
          </w:r>
          <w:r>
            <w:rPr>
              <w:rFonts w:cs="Times New Roman"/>
              <w:szCs w:val="28"/>
            </w:rPr>
            <w:fldChar w:fldCharType="separate"/>
          </w:r>
          <w:r>
            <w:rPr>
              <w:lang w:eastAsia="zh-CN"/>
            </w:rPr>
            <w:t xml:space="preserve">1.2. </w:t>
          </w:r>
          <w:r>
            <w:rPr>
              <w:lang w:val="ru-RU" w:eastAsia="zh-CN"/>
            </w:rPr>
            <w:t>Принципы</w:t>
          </w:r>
          <w:r>
            <w:rPr>
              <w:rFonts w:hint="default"/>
              <w:lang w:val="ru-RU" w:eastAsia="zh-CN"/>
            </w:rPr>
            <w:t xml:space="preserve"> международно-правового регулирования труда</w:t>
          </w:r>
          <w:r>
            <w:tab/>
          </w:r>
          <w:r>
            <w:fldChar w:fldCharType="begin"/>
          </w:r>
          <w:r>
            <w:instrText xml:space="preserve"> PAGEREF _Toc32374 \h </w:instrText>
          </w:r>
          <w:r>
            <w:fldChar w:fldCharType="separate"/>
          </w:r>
          <w:r>
            <w:t>6</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_Toc25367 </w:instrText>
          </w:r>
          <w:r>
            <w:rPr>
              <w:rFonts w:cs="Times New Roman"/>
              <w:szCs w:val="28"/>
            </w:rPr>
            <w:fldChar w:fldCharType="separate"/>
          </w:r>
          <w:r>
            <w:t>ГЛАВА</w:t>
          </w:r>
          <w:r>
            <w:rPr>
              <w:rFonts w:hint="default"/>
              <w:lang w:val="ru-RU"/>
            </w:rPr>
            <w:t xml:space="preserve"> </w:t>
          </w:r>
          <w:r>
            <w:t>2</w:t>
          </w:r>
          <w:r>
            <w:rPr>
              <w:rFonts w:hint="default"/>
              <w:lang w:val="ru-RU"/>
            </w:rPr>
            <w:t xml:space="preserve">. </w:t>
          </w:r>
          <w:r>
            <w:t xml:space="preserve"> </w:t>
          </w:r>
          <w:r>
            <w:rPr>
              <w:lang w:val="ru-RU"/>
            </w:rPr>
            <w:t>ОСОБЕННОСТИ</w:t>
          </w:r>
          <w:r>
            <w:rPr>
              <w:rFonts w:hint="default"/>
              <w:lang w:val="ru-RU"/>
            </w:rPr>
            <w:t xml:space="preserve"> РАЗВИТИЯ МЕЖДУНАРОДНО-ПРАВОВЫХ ТРУДОВЫХ ОТНОШЕНИЙ</w:t>
          </w:r>
          <w:r>
            <w:tab/>
          </w:r>
          <w:r>
            <w:fldChar w:fldCharType="begin"/>
          </w:r>
          <w:r>
            <w:instrText xml:space="preserve"> PAGEREF _Toc25367 \h </w:instrText>
          </w:r>
          <w:r>
            <w:fldChar w:fldCharType="separate"/>
          </w:r>
          <w:r>
            <w:t>8</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_Toc6194 </w:instrText>
          </w:r>
          <w:r>
            <w:rPr>
              <w:rFonts w:cs="Times New Roman"/>
              <w:szCs w:val="28"/>
            </w:rPr>
            <w:fldChar w:fldCharType="separate"/>
          </w:r>
          <w:r>
            <w:t>2.1.  </w:t>
          </w:r>
          <w:r>
            <w:rPr>
              <w:rFonts w:hint="default"/>
              <w:lang w:val="ru-RU"/>
            </w:rPr>
            <w:t>Международные трудовые отношения: проблемы регулирования</w:t>
          </w:r>
          <w:r>
            <w:tab/>
          </w:r>
          <w:r>
            <w:fldChar w:fldCharType="begin"/>
          </w:r>
          <w:r>
            <w:instrText xml:space="preserve"> PAGEREF _Toc6194 \h </w:instrText>
          </w:r>
          <w:r>
            <w:fldChar w:fldCharType="separate"/>
          </w:r>
          <w:r>
            <w:t>8</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_Toc20001 </w:instrText>
          </w:r>
          <w:r>
            <w:rPr>
              <w:rFonts w:cs="Times New Roman"/>
              <w:szCs w:val="28"/>
            </w:rPr>
            <w:fldChar w:fldCharType="separate"/>
          </w:r>
          <w:r>
            <w:t xml:space="preserve">2.2. </w:t>
          </w:r>
          <w:r>
            <w:rPr>
              <w:rFonts w:hint="default"/>
            </w:rPr>
            <w:t xml:space="preserve">Влияние норм международного правана правовое регулирование труда иностранных граждан в </w:t>
          </w:r>
          <w:r>
            <w:rPr>
              <w:rFonts w:hint="default"/>
              <w:lang w:val="ru-RU"/>
            </w:rPr>
            <w:t>Р</w:t>
          </w:r>
          <w:r>
            <w:rPr>
              <w:rFonts w:hint="default"/>
            </w:rPr>
            <w:t>оссии</w:t>
          </w:r>
          <w:r>
            <w:tab/>
          </w:r>
          <w:r>
            <w:fldChar w:fldCharType="begin"/>
          </w:r>
          <w:r>
            <w:instrText xml:space="preserve"> PAGEREF _Toc20001 \h </w:instrText>
          </w:r>
          <w:r>
            <w:fldChar w:fldCharType="separate"/>
          </w:r>
          <w:r>
            <w:t>14</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_Toc4981 </w:instrText>
          </w:r>
          <w:r>
            <w:rPr>
              <w:rFonts w:cs="Times New Roman"/>
              <w:szCs w:val="28"/>
            </w:rPr>
            <w:fldChar w:fldCharType="separate"/>
          </w:r>
          <w:r>
            <w:rPr>
              <w:rFonts w:cs="Times New Roman"/>
              <w:bCs/>
              <w:szCs w:val="28"/>
            </w:rPr>
            <w:t>Заключение</w:t>
          </w:r>
          <w:r>
            <w:tab/>
          </w:r>
          <w:r>
            <w:fldChar w:fldCharType="begin"/>
          </w:r>
          <w:r>
            <w:instrText xml:space="preserve"> PAGEREF _Toc4981 \h </w:instrText>
          </w:r>
          <w:r>
            <w:fldChar w:fldCharType="separate"/>
          </w:r>
          <w:r>
            <w:t>19</w:t>
          </w:r>
          <w:r>
            <w:fldChar w:fldCharType="end"/>
          </w:r>
          <w:r>
            <w:rPr>
              <w:rFonts w:cs="Times New Roman"/>
              <w:szCs w:val="28"/>
            </w:rPr>
            <w:fldChar w:fldCharType="end"/>
          </w:r>
        </w:p>
        <w:p>
          <w:pPr>
            <w:pStyle w:val="18"/>
            <w:tabs>
              <w:tab w:val="right" w:leader="dot" w:pos="9355"/>
            </w:tabs>
          </w:pPr>
          <w:r>
            <w:rPr>
              <w:rFonts w:cs="Times New Roman"/>
              <w:szCs w:val="28"/>
            </w:rPr>
            <w:fldChar w:fldCharType="begin"/>
          </w:r>
          <w:r>
            <w:rPr>
              <w:rFonts w:cs="Times New Roman"/>
              <w:szCs w:val="28"/>
            </w:rPr>
            <w:instrText xml:space="preserve"> HYPERLINK \l _Toc13120 </w:instrText>
          </w:r>
          <w:r>
            <w:rPr>
              <w:rFonts w:cs="Times New Roman"/>
              <w:szCs w:val="28"/>
            </w:rPr>
            <w:fldChar w:fldCharType="separate"/>
          </w:r>
          <w:r>
            <w:rPr>
              <w:rFonts w:hint="default"/>
              <w:lang w:val="ru-RU"/>
            </w:rPr>
            <w:t>Библиографический список</w:t>
          </w:r>
          <w:r>
            <w:tab/>
          </w:r>
          <w:r>
            <w:fldChar w:fldCharType="begin"/>
          </w:r>
          <w:r>
            <w:instrText xml:space="preserve"> PAGEREF _Toc13120 \h </w:instrText>
          </w:r>
          <w:r>
            <w:fldChar w:fldCharType="separate"/>
          </w:r>
          <w:r>
            <w:t>21</w:t>
          </w:r>
          <w:r>
            <w:fldChar w:fldCharType="end"/>
          </w:r>
          <w:r>
            <w:rPr>
              <w:rFonts w:cs="Times New Roman"/>
              <w:szCs w:val="28"/>
            </w:rPr>
            <w:fldChar w:fldCharType="end"/>
          </w:r>
        </w:p>
        <w:p>
          <w:pPr>
            <w:jc w:val="center"/>
            <w:rPr>
              <w:rFonts w:cs="Times New Roman"/>
              <w:szCs w:val="28"/>
            </w:rPr>
          </w:pPr>
          <w:r>
            <w:rPr>
              <w:rFonts w:cs="Times New Roman"/>
              <w:szCs w:val="28"/>
            </w:rPr>
            <w:fldChar w:fldCharType="end"/>
          </w:r>
        </w:p>
      </w:sdtContent>
    </w:sdt>
    <w:p>
      <w:pPr>
        <w:spacing w:after="0"/>
        <w:jc w:val="center"/>
        <w:rPr>
          <w:rFonts w:cs="Times New Roman"/>
          <w:color w:val="000000" w:themeColor="text1" w:themeShade="80"/>
          <w:szCs w:val="28"/>
          <w:lang w:val="en-US"/>
        </w:rPr>
      </w:pPr>
      <w:r>
        <w:rPr>
          <w:szCs w:val="28"/>
          <w:lang w:eastAsia="ru-RU"/>
        </w:rPr>
        <mc:AlternateContent>
          <mc:Choice Requires="wps">
            <w:drawing>
              <wp:anchor distT="0" distB="0" distL="114300" distR="114300" simplePos="0" relativeHeight="251660288" behindDoc="0" locked="0" layoutInCell="1" allowOverlap="1">
                <wp:simplePos x="0" y="0"/>
                <wp:positionH relativeFrom="column">
                  <wp:posOffset>2979420</wp:posOffset>
                </wp:positionH>
                <wp:positionV relativeFrom="paragraph">
                  <wp:posOffset>1211580</wp:posOffset>
                </wp:positionV>
                <wp:extent cx="160020" cy="236220"/>
                <wp:effectExtent l="6350" t="6350" r="24130" b="24130"/>
                <wp:wrapNone/>
                <wp:docPr id="5" name="Овал 7"/>
                <wp:cNvGraphicFramePr/>
                <a:graphic xmlns:a="http://schemas.openxmlformats.org/drawingml/2006/main">
                  <a:graphicData uri="http://schemas.microsoft.com/office/word/2010/wordprocessingShape">
                    <wps:wsp>
                      <wps:cNvSpPr/>
                      <wps:spPr>
                        <a:xfrm>
                          <a:off x="0" y="0"/>
                          <a:ext cx="160020" cy="236220"/>
                        </a:xfrm>
                        <a:prstGeom prst="ellipse">
                          <a:avLst/>
                        </a:prstGeom>
                        <a:solidFill>
                          <a:srgbClr val="FFFFFF"/>
                        </a:solidFill>
                        <a:ln w="12700" cap="flat" cmpd="sng">
                          <a:solidFill>
                            <a:srgbClr val="FFFFFF"/>
                          </a:solidFill>
                          <a:prstDash val="solid"/>
                          <a:miter/>
                          <a:headEnd type="none" w="med" len="med"/>
                          <a:tailEnd type="none" w="med" len="med"/>
                        </a:ln>
                        <a:effectLst/>
                      </wps:spPr>
                      <wps:txbx>
                        <w:txbxContent>
                          <w:p/>
                        </w:txbxContent>
                      </wps:txbx>
                      <wps:bodyPr anchor="ctr" anchorCtr="0" upright="1"/>
                    </wps:wsp>
                  </a:graphicData>
                </a:graphic>
              </wp:anchor>
            </w:drawing>
          </mc:Choice>
          <mc:Fallback>
            <w:pict>
              <v:shape id="Овал 7" o:spid="_x0000_s1026" o:spt="3" type="#_x0000_t3" style="position:absolute;left:0pt;margin-left:234.6pt;margin-top:95.4pt;height:18.6pt;width:12.6pt;z-index:251660288;v-text-anchor:middle;mso-width-relative:page;mso-height-relative:page;" fillcolor="#FFFFFF" filled="t" stroked="t" coordsize="21600,21600" o:gfxdata="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7ffh2gAAAAsBAAAPAAAAAAAA&#10;AAEAIAAAACIAAABkcnMvZG93bnJldi54bWxQSwECFAAUAAAACACHTuJAyv+ZCRACAABXBAAADgAA&#10;AAAAAAABACAAAAApAQAAZHJzL2Uyb0RvYy54bWxQSwUGAAAAAAYABgBZAQAAqwUAAAAA&#10;">
                <v:fill on="t" focussize="0,0"/>
                <v:stroke weight="1pt" color="#FFFFFF" joinstyle="miter"/>
                <v:imagedata o:title=""/>
                <o:lock v:ext="edit" aspectratio="f"/>
                <v:textbox>
                  <w:txbxContent>
                    <w:p/>
                  </w:txbxContent>
                </v:textbox>
              </v:shape>
            </w:pict>
          </mc:Fallback>
        </mc:AlternateContent>
      </w:r>
    </w:p>
    <w:p>
      <w:pPr>
        <w:spacing w:after="0"/>
        <w:rPr>
          <w:rFonts w:cs="Times New Roman"/>
          <w:color w:val="000000" w:themeColor="text1" w:themeShade="80"/>
          <w:szCs w:val="28"/>
        </w:rPr>
        <w:sectPr>
          <w:footerReference r:id="rId6" w:type="first"/>
          <w:footerReference r:id="rId5" w:type="default"/>
          <w:footnotePr>
            <w:numFmt w:val="decimal"/>
            <w:numRestart w:val="eachPage"/>
          </w:footnotePr>
          <w:pgSz w:w="11906" w:h="16838"/>
          <w:pgMar w:top="1134" w:right="850" w:bottom="1135" w:left="1701" w:header="709" w:footer="709" w:gutter="0"/>
          <w:pgNumType w:fmt="decimal" w:start="2"/>
          <w:cols w:space="708" w:num="1"/>
          <w:titlePg/>
          <w:docGrid w:linePitch="381" w:charSpace="0"/>
        </w:sectPr>
      </w:pPr>
    </w:p>
    <w:p>
      <w:pPr>
        <w:pStyle w:val="2"/>
        <w:rPr>
          <w:rFonts w:cs="Times New Roman"/>
          <w:b w:val="0"/>
          <w:color w:val="auto"/>
          <w:szCs w:val="28"/>
        </w:rPr>
      </w:pPr>
      <w:bookmarkStart w:id="0" w:name="_Toc28968"/>
      <w:bookmarkStart w:id="1" w:name="_Toc119431739"/>
      <w:bookmarkStart w:id="2" w:name="_Toc121055368"/>
      <w:bookmarkStart w:id="3" w:name="_Toc14753"/>
      <w:r>
        <w:rPr>
          <w:rFonts w:cs="Times New Roman"/>
          <w:color w:val="auto"/>
          <w:szCs w:val="28"/>
        </w:rPr>
        <w:t>Введение</w:t>
      </w:r>
      <w:bookmarkEnd w:id="0"/>
      <w:bookmarkEnd w:id="1"/>
      <w:bookmarkEnd w:id="2"/>
      <w:bookmarkEnd w:id="3"/>
    </w:p>
    <w:p>
      <w:pPr>
        <w:spacing w:after="0"/>
        <w:rPr>
          <w:rFonts w:cs="Times New Roman"/>
          <w:color w:val="000000" w:themeColor="text1" w:themeShade="80"/>
          <w:szCs w:val="28"/>
        </w:rPr>
      </w:pP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s="Times New Roman"/>
          <w:color w:val="000000" w:themeColor="text1" w:themeShade="80"/>
          <w:szCs w:val="28"/>
          <w:lang w:val="ru-RU" w:eastAsia="zh-CN"/>
        </w:rPr>
      </w:pPr>
      <w:r>
        <w:rPr>
          <w:rFonts w:hint="default" w:cs="Times New Roman"/>
          <w:color w:val="000000" w:themeColor="text1" w:themeShade="80"/>
          <w:szCs w:val="28"/>
          <w:lang w:val="en-US" w:eastAsia="zh-CN"/>
        </w:rPr>
        <w:t>Актуальность исследования. Нельзя отрицать, что государства должны уделять приоритетное внимание качеству жизни своих граждан. Удовлетворение потребностей населения может быть выполнено только при наличии соответствующего источника дохода. Обычно это достигается за счет оплачиваемой работы. Следовательно, необходимость признания и защиты границ свободы труда и права на работу является насущным вопросом.</w:t>
      </w:r>
      <w:r>
        <w:rPr>
          <w:rFonts w:hint="default" w:cs="Times New Roman"/>
          <w:color w:val="000000" w:themeColor="text1" w:themeShade="80"/>
          <w:szCs w:val="28"/>
          <w:lang w:val="ru-RU" w:eastAsia="zh-CN"/>
        </w:rPr>
        <w:t xml:space="preserve"> Важно признать, что рассматривать право на труд как отдельное право человека неправильно, поскольку оно должно сопровождаться множеством других трудовых прав. К ним относятся свобода выбора места работы, гарантии занятости, разумные условия труда, гендерное равенство в плане оплаты труда, возможность создавать профсоюзы и вступать в них и т. Д. Следовательно, жизненно важно определить четкий процесс, гарантирующий полный объем трудовых прав, включая те, которые не связаны с материальным достатком.</w:t>
      </w:r>
    </w:p>
    <w:p>
      <w:pPr>
        <w:ind w:firstLine="708" w:firstLineChars="0"/>
        <w:rPr>
          <w:rFonts w:hint="default" w:cs="Times New Roman"/>
          <w:color w:val="000000" w:themeColor="text1" w:themeShade="80"/>
          <w:szCs w:val="28"/>
          <w:lang w:val="ru-RU" w:eastAsia="zh-CN"/>
        </w:rPr>
      </w:pPr>
      <w:r>
        <w:rPr>
          <w:rFonts w:hint="default" w:cs="Times New Roman"/>
          <w:color w:val="000000" w:themeColor="text1" w:themeShade="80"/>
          <w:szCs w:val="28"/>
          <w:lang w:val="ru-RU" w:eastAsia="zh-CN"/>
        </w:rPr>
        <w:t>Текущее состояние мировых дел определяется различными тенденциями, которые имеют различные последствия для международного трудового права, которые часто плохо согласуются друг с другом. Процессы глобализации экономики и либерализации мировой торговли через Всемирную торговую организацию приобретают все большее значение наряду с ростом международного рынка услуг. Следовательно, международное сообщество в настоящее время пытается отделить общепризнанное ядро принципов от множества трудовых стандартов и работать над тем, чтобы гарантировать соблюдение этих принципов путем их формализации.</w:t>
      </w:r>
    </w:p>
    <w:p>
      <w:pPr>
        <w:ind w:firstLine="708" w:firstLineChars="0"/>
        <w:rPr>
          <w:rFonts w:cs="Times New Roman"/>
          <w:color w:val="000000" w:themeColor="text1" w:themeShade="80"/>
          <w:szCs w:val="28"/>
        </w:rPr>
      </w:pPr>
      <w:r>
        <w:rPr>
          <w:rFonts w:cs="Times New Roman"/>
          <w:color w:val="000000" w:themeColor="text1" w:themeShade="80"/>
          <w:szCs w:val="28"/>
        </w:rPr>
        <w:t>В этой ситуации крайне важно определить роль и актуальность международного трудового права, в частности его потенциал и практическую эффективность в борьбе с вышеуказанными тенденциями, а также его способность обеспечивать права человека.</w:t>
      </w:r>
    </w:p>
    <w:p>
      <w:pPr>
        <w:ind w:firstLine="708" w:firstLineChars="0"/>
        <w:rPr>
          <w:rFonts w:cs="Times New Roman"/>
          <w:color w:val="000000" w:themeColor="text1" w:themeShade="80"/>
          <w:szCs w:val="28"/>
        </w:rPr>
      </w:pPr>
      <w:r>
        <w:rPr>
          <w:rFonts w:cs="Times New Roman"/>
          <w:color w:val="000000" w:themeColor="text1" w:themeShade="80"/>
          <w:szCs w:val="28"/>
        </w:rPr>
        <w:t xml:space="preserve">Степень научной разработанности темы исследования можно оценить как среднюю:  в праве в разное время рассматривали в своих  работах: </w:t>
      </w:r>
      <w:r>
        <w:rPr>
          <w:rFonts w:hint="default" w:cs="Times New Roman"/>
          <w:color w:val="000000" w:themeColor="text1" w:themeShade="80"/>
          <w:szCs w:val="28"/>
          <w:lang w:val="ru-RU"/>
        </w:rPr>
        <w:t xml:space="preserve"> </w:t>
      </w:r>
      <w:r>
        <w:rPr>
          <w:rFonts w:cs="Times New Roman"/>
          <w:color w:val="000000" w:themeColor="text1" w:themeShade="80"/>
          <w:szCs w:val="28"/>
          <w:lang w:eastAsia="zh-CN"/>
        </w:rPr>
        <w:t>и др.</w:t>
      </w:r>
    </w:p>
    <w:p>
      <w:pPr>
        <w:spacing w:after="0"/>
        <w:ind w:firstLine="709"/>
        <w:rPr>
          <w:rFonts w:cs="Times New Roman"/>
          <w:color w:val="000000" w:themeColor="text1" w:themeShade="80"/>
          <w:szCs w:val="28"/>
        </w:rPr>
      </w:pPr>
      <w:r>
        <w:rPr>
          <w:rFonts w:cs="Times New Roman"/>
          <w:color w:val="000000" w:themeColor="text1" w:themeShade="80"/>
          <w:szCs w:val="28"/>
        </w:rPr>
        <w:t>Объект исследования - общественные отношения, складывающиеся в сфере</w:t>
      </w:r>
      <w:r>
        <w:rPr>
          <w:rFonts w:hint="default" w:cs="Times New Roman"/>
          <w:color w:val="000000" w:themeColor="text1" w:themeShade="80"/>
          <w:szCs w:val="28"/>
          <w:lang w:val="ru-RU"/>
        </w:rPr>
        <w:t xml:space="preserve"> международно-правового регулирования трудовых отношений</w:t>
      </w:r>
      <w:r>
        <w:rPr>
          <w:rFonts w:cs="Times New Roman"/>
          <w:color w:val="000000" w:themeColor="text1" w:themeShade="80"/>
          <w:szCs w:val="28"/>
        </w:rPr>
        <w:t>.</w:t>
      </w:r>
    </w:p>
    <w:p>
      <w:pPr>
        <w:spacing w:after="0"/>
        <w:ind w:firstLine="709"/>
        <w:rPr>
          <w:rFonts w:hint="default" w:cs="Times New Roman"/>
          <w:color w:val="000000" w:themeColor="text1" w:themeShade="80"/>
          <w:szCs w:val="28"/>
          <w:lang w:val="ru-RU"/>
        </w:rPr>
      </w:pPr>
      <w:r>
        <w:rPr>
          <w:rFonts w:cs="Times New Roman"/>
          <w:color w:val="000000" w:themeColor="text1" w:themeShade="80"/>
          <w:szCs w:val="28"/>
        </w:rPr>
        <w:t xml:space="preserve">Предмет исследования – особенности </w:t>
      </w:r>
      <w:r>
        <w:rPr>
          <w:rFonts w:cs="Times New Roman"/>
          <w:color w:val="000000" w:themeColor="text1" w:themeShade="80"/>
          <w:szCs w:val="28"/>
          <w:lang w:val="ru-RU"/>
        </w:rPr>
        <w:t>международно</w:t>
      </w:r>
      <w:r>
        <w:rPr>
          <w:rFonts w:hint="default" w:cs="Times New Roman"/>
          <w:color w:val="000000" w:themeColor="text1" w:themeShade="80"/>
          <w:szCs w:val="28"/>
          <w:lang w:val="ru-RU"/>
        </w:rPr>
        <w:t>-правового регулирования трудовых отношений.</w:t>
      </w:r>
    </w:p>
    <w:p>
      <w:pPr>
        <w:spacing w:after="0"/>
        <w:ind w:firstLine="709"/>
        <w:rPr>
          <w:rFonts w:cs="Times New Roman"/>
          <w:color w:val="000000" w:themeColor="text1" w:themeShade="80"/>
          <w:szCs w:val="28"/>
        </w:rPr>
      </w:pPr>
      <w:r>
        <w:rPr>
          <w:rFonts w:cs="Times New Roman"/>
          <w:color w:val="000000" w:themeColor="text1" w:themeShade="80"/>
          <w:szCs w:val="28"/>
        </w:rPr>
        <w:t xml:space="preserve">Целью исследования является определение ключевых особенностей </w:t>
      </w:r>
      <w:r>
        <w:rPr>
          <w:rFonts w:cs="Times New Roman"/>
          <w:color w:val="000000" w:themeColor="text1" w:themeShade="80"/>
          <w:szCs w:val="28"/>
          <w:lang w:val="ru-RU"/>
        </w:rPr>
        <w:t>международно</w:t>
      </w:r>
      <w:r>
        <w:rPr>
          <w:rFonts w:hint="default" w:cs="Times New Roman"/>
          <w:color w:val="000000" w:themeColor="text1" w:themeShade="80"/>
          <w:szCs w:val="28"/>
          <w:lang w:val="ru-RU"/>
        </w:rPr>
        <w:t>-правового регулирования трудовых отношений</w:t>
      </w:r>
      <w:r>
        <w:rPr>
          <w:rFonts w:cs="Times New Roman"/>
          <w:color w:val="000000" w:themeColor="text1" w:themeShade="80"/>
          <w:szCs w:val="28"/>
        </w:rPr>
        <w:t>.</w:t>
      </w:r>
    </w:p>
    <w:p>
      <w:pPr>
        <w:spacing w:after="0"/>
        <w:ind w:firstLine="709"/>
        <w:rPr>
          <w:rFonts w:cs="Times New Roman"/>
          <w:color w:val="000000" w:themeColor="text1" w:themeShade="80"/>
          <w:szCs w:val="28"/>
        </w:rPr>
      </w:pPr>
      <w:r>
        <w:rPr>
          <w:rFonts w:cs="Times New Roman"/>
          <w:color w:val="000000" w:themeColor="text1" w:themeShade="80"/>
          <w:szCs w:val="28"/>
        </w:rPr>
        <w:t>В рамках достижения данной цели необходимо выполнить ряд задач:</w:t>
      </w:r>
    </w:p>
    <w:p>
      <w:pPr>
        <w:spacing w:after="0"/>
        <w:ind w:firstLine="709"/>
        <w:rPr>
          <w:rFonts w:hint="default" w:cs="Times New Roman"/>
          <w:color w:val="000000" w:themeColor="text1" w:themeShade="80"/>
          <w:szCs w:val="28"/>
          <w:lang w:val="ru-RU"/>
        </w:rPr>
      </w:pPr>
      <w:r>
        <w:rPr>
          <w:rFonts w:cs="Times New Roman"/>
          <w:color w:val="000000" w:themeColor="text1" w:themeShade="80"/>
          <w:szCs w:val="28"/>
        </w:rPr>
        <w:t xml:space="preserve">- Рассмотреть </w:t>
      </w:r>
      <w:r>
        <w:rPr>
          <w:rFonts w:cs="Times New Roman"/>
          <w:color w:val="000000" w:themeColor="text1" w:themeShade="80"/>
          <w:szCs w:val="28"/>
          <w:lang w:val="ru-RU"/>
        </w:rPr>
        <w:t>понятие</w:t>
      </w:r>
      <w:r>
        <w:rPr>
          <w:rFonts w:hint="default" w:cs="Times New Roman"/>
          <w:color w:val="000000" w:themeColor="text1" w:themeShade="80"/>
          <w:szCs w:val="28"/>
          <w:lang w:val="ru-RU"/>
        </w:rPr>
        <w:t>, источники и значение международно-правового регулирования труда;</w:t>
      </w:r>
    </w:p>
    <w:p>
      <w:pPr>
        <w:spacing w:after="0"/>
        <w:ind w:firstLine="709"/>
        <w:rPr>
          <w:rFonts w:cs="Times New Roman"/>
          <w:color w:val="000000" w:themeColor="text1" w:themeShade="80"/>
          <w:szCs w:val="28"/>
        </w:rPr>
      </w:pPr>
      <w:r>
        <w:rPr>
          <w:rFonts w:cs="Times New Roman"/>
          <w:color w:val="000000" w:themeColor="text1" w:themeShade="80"/>
          <w:szCs w:val="28"/>
        </w:rPr>
        <w:t>-Изучить</w:t>
      </w:r>
      <w:r>
        <w:rPr>
          <w:rFonts w:hint="default" w:cs="Times New Roman"/>
          <w:color w:val="000000" w:themeColor="text1" w:themeShade="80"/>
          <w:szCs w:val="28"/>
          <w:lang w:val="ru-RU"/>
        </w:rPr>
        <w:t xml:space="preserve"> п</w:t>
      </w:r>
      <w:r>
        <w:rPr>
          <w:rFonts w:cs="Times New Roman"/>
          <w:color w:val="000000" w:themeColor="text1" w:themeShade="80"/>
          <w:szCs w:val="28"/>
          <w:lang w:val="ru-RU" w:eastAsia="zh-CN"/>
        </w:rPr>
        <w:t>ринципы</w:t>
      </w:r>
      <w:r>
        <w:rPr>
          <w:rFonts w:hint="default" w:cs="Times New Roman"/>
          <w:color w:val="000000" w:themeColor="text1" w:themeShade="80"/>
          <w:szCs w:val="28"/>
          <w:lang w:val="ru-RU" w:eastAsia="zh-CN"/>
        </w:rPr>
        <w:t xml:space="preserve"> международно-правового регулирования труда</w:t>
      </w:r>
      <w:r>
        <w:rPr>
          <w:rFonts w:cs="Times New Roman"/>
          <w:color w:val="000000" w:themeColor="text1" w:themeShade="80"/>
          <w:szCs w:val="28"/>
        </w:rPr>
        <w:t>;</w:t>
      </w:r>
    </w:p>
    <w:p>
      <w:pPr>
        <w:spacing w:after="0"/>
        <w:ind w:firstLine="709"/>
        <w:rPr>
          <w:rFonts w:hint="default"/>
          <w:lang w:val="ru-RU"/>
        </w:rPr>
      </w:pPr>
      <w:r>
        <w:rPr>
          <w:rFonts w:hint="default" w:cs="Times New Roman"/>
          <w:color w:val="000000" w:themeColor="text1" w:themeShade="80"/>
          <w:szCs w:val="28"/>
          <w:lang w:val="ru-RU"/>
        </w:rPr>
        <w:t>- Рассмотреть м</w:t>
      </w:r>
      <w:r>
        <w:rPr>
          <w:rFonts w:hint="default"/>
          <w:lang w:val="ru-RU"/>
        </w:rPr>
        <w:t>еждународные трудовые отношения: проблемы регулирования;</w:t>
      </w:r>
    </w:p>
    <w:p>
      <w:pPr>
        <w:spacing w:after="0"/>
        <w:ind w:firstLine="709"/>
        <w:rPr>
          <w:rFonts w:hint="default"/>
          <w:lang w:val="ru-RU"/>
        </w:rPr>
      </w:pPr>
      <w:r>
        <w:rPr>
          <w:rFonts w:hint="default"/>
          <w:lang w:val="ru-RU"/>
        </w:rPr>
        <w:t>- Изучить влияние норм международного права на правовое регулирование труда иностранных граждан в России.</w:t>
      </w:r>
    </w:p>
    <w:p>
      <w:pPr>
        <w:spacing w:after="0"/>
        <w:ind w:firstLine="709"/>
        <w:rPr>
          <w:rFonts w:cs="Times New Roman"/>
          <w:color w:val="000000" w:themeColor="text1" w:themeShade="80"/>
          <w:szCs w:val="28"/>
        </w:rPr>
      </w:pPr>
      <w:r>
        <w:rPr>
          <w:rFonts w:cs="Times New Roman"/>
          <w:color w:val="000000" w:themeColor="text1" w:themeShade="80"/>
          <w:szCs w:val="28"/>
        </w:rPr>
        <w:t>Методологической основой данного исследования выступают:  диалектический метод всеобщего познания, общенаучные методы (синтез и анализ), формально-юридический метод.</w:t>
      </w:r>
    </w:p>
    <w:p>
      <w:pPr>
        <w:spacing w:after="0"/>
        <w:ind w:firstLine="709"/>
      </w:pPr>
      <w:r>
        <w:rPr>
          <w:rFonts w:cs="Times New Roman"/>
          <w:color w:val="000000" w:themeColor="text1" w:themeShade="80"/>
          <w:szCs w:val="28"/>
        </w:rPr>
        <w:t>Структура исследования</w:t>
      </w:r>
      <w:bookmarkStart w:id="4" w:name="_Toc119431740"/>
      <w:r>
        <w:rPr>
          <w:rFonts w:cs="Times New Roman"/>
          <w:color w:val="000000" w:themeColor="text1" w:themeShade="80"/>
          <w:szCs w:val="28"/>
        </w:rPr>
        <w:t xml:space="preserve">: работа состоит из 2 глав, 4 параграфов, заключения, </w:t>
      </w:r>
      <w:r>
        <w:rPr>
          <w:rFonts w:cs="Times New Roman"/>
          <w:color w:val="000000" w:themeColor="text1" w:themeShade="80"/>
          <w:szCs w:val="28"/>
          <w:lang w:val="ru-RU"/>
        </w:rPr>
        <w:t>библиографического</w:t>
      </w:r>
      <w:r>
        <w:rPr>
          <w:rFonts w:hint="default" w:cs="Times New Roman"/>
          <w:color w:val="000000" w:themeColor="text1" w:themeShade="80"/>
          <w:szCs w:val="28"/>
          <w:lang w:val="ru-RU"/>
        </w:rPr>
        <w:t xml:space="preserve"> списка</w:t>
      </w:r>
      <w:r>
        <w:rPr>
          <w:rFonts w:cs="Times New Roman"/>
          <w:color w:val="000000" w:themeColor="text1" w:themeShade="80"/>
          <w:szCs w:val="28"/>
        </w:rPr>
        <w:t>.</w:t>
      </w:r>
    </w:p>
    <w:p/>
    <w:p/>
    <w:p>
      <w:r>
        <w:br w:type="page"/>
      </w:r>
    </w:p>
    <w:bookmarkEnd w:id="4"/>
    <w:p>
      <w:pPr>
        <w:pStyle w:val="2"/>
        <w:spacing w:line="240" w:lineRule="auto"/>
        <w:rPr>
          <w:rFonts w:hint="default" w:cs="Times New Roman"/>
          <w:bCs/>
          <w:color w:val="auto"/>
          <w:szCs w:val="28"/>
          <w:lang w:val="ru-RU"/>
        </w:rPr>
      </w:pPr>
      <w:bookmarkStart w:id="5" w:name="_Toc31227"/>
      <w:bookmarkStart w:id="6" w:name="_Toc2022"/>
      <w:r>
        <w:rPr>
          <w:rFonts w:cs="Times New Roman"/>
          <w:bCs/>
          <w:color w:val="auto"/>
          <w:szCs w:val="28"/>
        </w:rPr>
        <w:t>Глава</w:t>
      </w:r>
      <w:r>
        <w:rPr>
          <w:rFonts w:hint="default" w:cs="Times New Roman"/>
          <w:bCs/>
          <w:color w:val="auto"/>
          <w:szCs w:val="28"/>
          <w:lang w:val="ru-RU"/>
        </w:rPr>
        <w:t xml:space="preserve"> </w:t>
      </w:r>
      <w:r>
        <w:rPr>
          <w:rFonts w:cs="Times New Roman"/>
          <w:bCs/>
          <w:color w:val="auto"/>
          <w:szCs w:val="28"/>
        </w:rPr>
        <w:t>1</w:t>
      </w:r>
      <w:r>
        <w:rPr>
          <w:rFonts w:hint="default" w:cs="Times New Roman"/>
          <w:bCs/>
          <w:color w:val="auto"/>
          <w:szCs w:val="28"/>
          <w:lang w:val="ru-RU"/>
        </w:rPr>
        <w:t xml:space="preserve">. </w:t>
      </w:r>
      <w:r>
        <w:rPr>
          <w:rFonts w:cs="Times New Roman"/>
          <w:bCs/>
          <w:color w:val="auto"/>
          <w:szCs w:val="28"/>
        </w:rPr>
        <w:t xml:space="preserve"> </w:t>
      </w:r>
      <w:bookmarkEnd w:id="5"/>
      <w:r>
        <w:rPr>
          <w:rFonts w:cs="Times New Roman"/>
          <w:bCs/>
          <w:color w:val="auto"/>
          <w:szCs w:val="28"/>
          <w:lang w:val="ru-RU"/>
        </w:rPr>
        <w:t>ОБЩИЕ</w:t>
      </w:r>
      <w:r>
        <w:rPr>
          <w:rFonts w:hint="default" w:cs="Times New Roman"/>
          <w:bCs/>
          <w:color w:val="auto"/>
          <w:szCs w:val="28"/>
          <w:lang w:val="ru-RU"/>
        </w:rPr>
        <w:t xml:space="preserve"> ПОЛОЖЕНИЯ О МЕЖДУНАРОДНО-ПРАВОВОМ РЕГУЛИРОВАНИИ ТРУДА</w:t>
      </w:r>
      <w:bookmarkEnd w:id="6"/>
    </w:p>
    <w:p>
      <w:pPr>
        <w:pStyle w:val="2"/>
        <w:spacing w:before="0" w:line="260" w:lineRule="auto"/>
        <w:rPr>
          <w:rFonts w:cs="Times New Roman"/>
          <w:bCs/>
          <w:color w:val="auto"/>
          <w:szCs w:val="28"/>
        </w:rPr>
      </w:pPr>
    </w:p>
    <w:p>
      <w:pPr>
        <w:pStyle w:val="2"/>
        <w:spacing w:before="0" w:line="260" w:lineRule="auto"/>
        <w:rPr>
          <w:rFonts w:cs="Times New Roman"/>
          <w:bCs/>
          <w:color w:val="auto"/>
          <w:szCs w:val="28"/>
        </w:rPr>
      </w:pPr>
    </w:p>
    <w:p>
      <w:pPr>
        <w:pStyle w:val="2"/>
        <w:spacing w:before="0" w:line="260" w:lineRule="auto"/>
        <w:rPr>
          <w:rFonts w:hint="default" w:cs="Times New Roman"/>
          <w:bCs/>
          <w:color w:val="auto"/>
          <w:szCs w:val="28"/>
          <w:lang w:val="ru-RU"/>
        </w:rPr>
      </w:pPr>
      <w:bookmarkStart w:id="7" w:name="_Toc13566"/>
      <w:bookmarkStart w:id="8" w:name="_Toc23626"/>
      <w:r>
        <w:rPr>
          <w:rFonts w:cs="Times New Roman"/>
          <w:bCs/>
          <w:color w:val="auto"/>
          <w:szCs w:val="28"/>
        </w:rPr>
        <w:br w:type="textWrapping"/>
      </w:r>
      <w:r>
        <w:rPr>
          <w:rFonts w:cs="Times New Roman"/>
          <w:bCs/>
          <w:color w:val="auto"/>
          <w:szCs w:val="28"/>
        </w:rPr>
        <w:t xml:space="preserve">1.1. </w:t>
      </w:r>
      <w:bookmarkEnd w:id="7"/>
      <w:r>
        <w:rPr>
          <w:rFonts w:cs="Times New Roman"/>
          <w:bCs/>
          <w:color w:val="auto"/>
          <w:szCs w:val="28"/>
          <w:lang w:val="ru-RU"/>
        </w:rPr>
        <w:t>Понятие</w:t>
      </w:r>
      <w:r>
        <w:rPr>
          <w:rFonts w:hint="default" w:cs="Times New Roman"/>
          <w:bCs/>
          <w:color w:val="auto"/>
          <w:szCs w:val="28"/>
          <w:lang w:val="ru-RU"/>
        </w:rPr>
        <w:t>, источники и значение международно-правового регулирования труда</w:t>
      </w:r>
      <w:bookmarkEnd w:id="8"/>
    </w:p>
    <w:p>
      <w:pPr>
        <w:rPr>
          <w:rFonts w:hint="default" w:cs="Times New Roman"/>
          <w:bCs/>
          <w:color w:val="auto"/>
          <w:szCs w:val="28"/>
          <w:lang w:val="ru-RU"/>
        </w:rPr>
      </w:pPr>
    </w:p>
    <w:p>
      <w:pPr>
        <w:rPr>
          <w:rFonts w:hint="default" w:cs="Times New Roman"/>
          <w:bCs/>
          <w:color w:val="auto"/>
          <w:szCs w:val="28"/>
          <w:lang w:val="en-US" w:eastAsia="zh-CN"/>
        </w:rPr>
      </w:pPr>
    </w:p>
    <w:p>
      <w:pPr>
        <w:ind w:firstLine="708" w:firstLineChars="0"/>
        <w:rPr>
          <w:rFonts w:hint="default" w:cs="Times New Roman"/>
          <w:bCs/>
          <w:color w:val="auto"/>
          <w:szCs w:val="28"/>
          <w:lang w:val="ru-RU" w:eastAsia="zh-CN"/>
        </w:rPr>
      </w:pPr>
      <w:r>
        <w:rPr>
          <w:rFonts w:hint="default" w:cs="Times New Roman"/>
          <w:bCs/>
          <w:color w:val="auto"/>
          <w:szCs w:val="28"/>
          <w:lang w:val="en-US" w:eastAsia="zh-CN"/>
        </w:rPr>
        <w:t>Международно-правовое регулирование в сфере труда – это регулирование правовых отношений между работодателем и наемным сотрудником, осложненных иностранным элементов</w:t>
      </w:r>
      <w:r>
        <w:rPr>
          <w:rFonts w:hint="default"/>
          <w:lang w:val="en-US"/>
        </w:rPr>
        <w:t>[13</w:t>
      </w:r>
      <w:r>
        <w:rPr>
          <w:rFonts w:hint="default"/>
          <w:lang w:val="ru-RU"/>
        </w:rPr>
        <w:t>, с.</w:t>
      </w:r>
      <w:r>
        <w:rPr>
          <w:rFonts w:hint="default"/>
          <w:lang w:val="en-US"/>
        </w:rPr>
        <w:t>18]</w:t>
      </w:r>
      <w:r>
        <w:rPr>
          <w:rFonts w:hint="default" w:cs="Times New Roman"/>
          <w:bCs/>
          <w:color w:val="auto"/>
          <w:szCs w:val="28"/>
          <w:lang w:val="en-US" w:eastAsia="zh-CN"/>
        </w:rPr>
        <w:t>.</w:t>
      </w:r>
      <w:r>
        <w:rPr>
          <w:rFonts w:hint="default" w:cs="Times New Roman"/>
          <w:bCs/>
          <w:color w:val="auto"/>
          <w:szCs w:val="28"/>
          <w:lang w:val="ru-RU" w:eastAsia="zh-CN"/>
        </w:rPr>
        <w:t xml:space="preserve"> Регулирование трудовых отношений между работодателем и работником в глобальном масштабе состоит из сложной сети международных законов. Эти законы представлены в виде постановлений ООН и МОТ, региональных и двусторонних договоров между различными странами и других подобных документов.</w:t>
      </w:r>
    </w:p>
    <w:p>
      <w:pPr>
        <w:ind w:firstLine="708" w:firstLineChars="0"/>
        <w:rPr>
          <w:rFonts w:hint="default" w:cs="Times New Roman"/>
          <w:bCs/>
          <w:color w:val="auto"/>
          <w:szCs w:val="28"/>
          <w:lang w:val="en-US" w:eastAsia="zh-CN"/>
        </w:rPr>
      </w:pPr>
      <w:r>
        <w:rPr>
          <w:rFonts w:hint="default" w:cs="Times New Roman"/>
          <w:bCs/>
          <w:color w:val="auto"/>
          <w:szCs w:val="28"/>
          <w:lang w:val="en-US" w:eastAsia="zh-CN"/>
        </w:rPr>
        <w:t>Международные правовые стандарты трудовых отношений были закреплены в договорах и соглашениях отдельных стран и в актах, принятых международными организациями. Эти стандарты направлены на совершенствование системы трудового законодательства. В соответствии с этими конвенциями государства-члены МОТ обязаны вносить улучшения в свое внутреннее трудовое законодательство, если нормативные акты МОТ предусматривают улучшение условий труда</w:t>
      </w:r>
      <w:r>
        <w:rPr>
          <w:rFonts w:hint="default"/>
          <w:lang w:val="en-US"/>
        </w:rPr>
        <w:t>[14</w:t>
      </w:r>
      <w:r>
        <w:rPr>
          <w:rFonts w:hint="default"/>
          <w:lang w:val="ru-RU"/>
        </w:rPr>
        <w:t>, с.11</w:t>
      </w:r>
      <w:r>
        <w:rPr>
          <w:rFonts w:hint="default"/>
          <w:lang w:val="en-US"/>
        </w:rPr>
        <w:t>]</w:t>
      </w:r>
      <w:r>
        <w:rPr>
          <w:rFonts w:hint="default" w:cs="Times New Roman"/>
          <w:bCs/>
          <w:color w:val="auto"/>
          <w:szCs w:val="28"/>
          <w:lang w:val="en-US" w:eastAsia="zh-CN"/>
        </w:rPr>
        <w:t>.</w:t>
      </w:r>
    </w:p>
    <w:p>
      <w:pPr>
        <w:ind w:firstLine="708" w:firstLineChars="0"/>
        <w:rPr>
          <w:rFonts w:hint="default" w:cs="Times New Roman"/>
          <w:bCs/>
          <w:color w:val="auto"/>
          <w:szCs w:val="28"/>
          <w:lang w:val="en-US" w:eastAsia="zh-CN"/>
        </w:rPr>
      </w:pPr>
      <w:r>
        <w:rPr>
          <w:rFonts w:hint="default" w:cs="Times New Roman"/>
          <w:bCs/>
          <w:color w:val="auto"/>
          <w:szCs w:val="28"/>
          <w:lang w:val="en-US" w:eastAsia="zh-CN"/>
        </w:rPr>
        <w:t>Поэтому российское законодательство и нормативные акты, касающиеся труда, должны соответствовать самым высоким стандартам и соответствовать глобальным требованиям в области прав человека и международного трудового права. Для обеспечения этого Российская Федерация должна выбрать и принять наиболее прогрессивные принципы международного трудового права, которые соответствуют интересам человека и эффективно гарантируют трудовые права, записанные в Конституции России[1].</w:t>
      </w:r>
    </w:p>
    <w:p>
      <w:pPr>
        <w:ind w:firstLine="708" w:firstLineChars="0"/>
        <w:rPr>
          <w:rFonts w:hint="default" w:cs="Times New Roman"/>
          <w:bCs/>
          <w:color w:val="auto"/>
          <w:szCs w:val="28"/>
          <w:lang w:val="ru-RU" w:eastAsia="zh-CN"/>
        </w:rPr>
      </w:pPr>
      <w:r>
        <w:rPr>
          <w:rFonts w:hint="default" w:cs="Times New Roman"/>
          <w:bCs/>
          <w:color w:val="auto"/>
          <w:szCs w:val="28"/>
          <w:lang w:val="ru-RU" w:eastAsia="zh-CN"/>
        </w:rPr>
        <w:t>Международная организация труда (МОТ) играет ведущую роль в определении количества и содержания международных правовых документов, регулирующих трудовые отношения. Это включает в себя Международный пакт об экономических, социальных и культурных правах, Конвенции МОТ, Европейскую конвенцию о защите прав человека и основных свобод и Рекомендации МОТ</w:t>
      </w:r>
      <w:r>
        <w:rPr>
          <w:rFonts w:hint="default"/>
          <w:lang w:val="en-US"/>
        </w:rPr>
        <w:t>[8</w:t>
      </w:r>
      <w:r>
        <w:rPr>
          <w:rFonts w:hint="default"/>
          <w:lang w:val="ru-RU"/>
        </w:rPr>
        <w:t>, с.</w:t>
      </w:r>
      <w:r>
        <w:rPr>
          <w:rFonts w:hint="default"/>
          <w:lang w:val="en-US"/>
        </w:rPr>
        <w:t>4]</w:t>
      </w:r>
      <w:r>
        <w:rPr>
          <w:rFonts w:hint="default" w:cs="Times New Roman"/>
          <w:bCs/>
          <w:color w:val="auto"/>
          <w:szCs w:val="28"/>
          <w:lang w:val="ru-RU" w:eastAsia="zh-CN"/>
        </w:rPr>
        <w:t>.</w:t>
      </w:r>
    </w:p>
    <w:p>
      <w:pPr>
        <w:ind w:firstLine="708" w:firstLineChars="0"/>
        <w:rPr>
          <w:rFonts w:hint="default" w:cs="Times New Roman"/>
          <w:bCs/>
          <w:color w:val="auto"/>
          <w:szCs w:val="28"/>
          <w:lang w:val="ru-RU" w:eastAsia="zh-CN"/>
        </w:rPr>
      </w:pPr>
      <w:r>
        <w:rPr>
          <w:rFonts w:hint="default" w:cs="Times New Roman"/>
          <w:bCs/>
          <w:color w:val="auto"/>
          <w:szCs w:val="28"/>
          <w:lang w:val="ru-RU" w:eastAsia="zh-CN"/>
        </w:rPr>
        <w:t>Таким образом, для повышения эффективности трудового права Международная организация труда (МОТ) создала международные нормы трудовых отношений. Будучи членом МОТ, государство должно соблюдать конвенции МОТ, которые обеспечивают более высокие стандарты труда по сравнению с его собственным внутренним законодательством.</w:t>
      </w:r>
    </w:p>
    <w:p>
      <w:pPr>
        <w:ind w:firstLine="708" w:firstLineChars="0"/>
        <w:rPr>
          <w:rFonts w:hint="default" w:cs="Times New Roman"/>
          <w:bCs/>
          <w:color w:val="auto"/>
          <w:szCs w:val="28"/>
          <w:lang w:val="en-US" w:eastAsia="zh-CN"/>
        </w:rPr>
      </w:pPr>
    </w:p>
    <w:p>
      <w:pPr>
        <w:pStyle w:val="2"/>
        <w:spacing w:line="240" w:lineRule="auto"/>
        <w:rPr>
          <w:rFonts w:hint="default"/>
          <w:color w:val="000000" w:themeColor="text1"/>
          <w:lang w:val="ru-RU" w:eastAsia="zh-CN"/>
          <w14:textFill>
            <w14:solidFill>
              <w14:schemeClr w14:val="tx1"/>
            </w14:solidFill>
          </w14:textFill>
        </w:rPr>
      </w:pPr>
      <w:bookmarkStart w:id="9" w:name="_Toc15536"/>
      <w:bookmarkStart w:id="10" w:name="_Toc32374"/>
      <w:bookmarkStart w:id="11" w:name="_Toc119431752"/>
      <w:bookmarkStart w:id="12" w:name="_Toc121055381"/>
      <w:r>
        <w:rPr>
          <w:color w:val="000000" w:themeColor="text1"/>
          <w:lang w:eastAsia="zh-CN"/>
          <w14:textFill>
            <w14:solidFill>
              <w14:schemeClr w14:val="tx1"/>
            </w14:solidFill>
          </w14:textFill>
        </w:rPr>
        <w:t xml:space="preserve">1.2. </w:t>
      </w:r>
      <w:bookmarkEnd w:id="9"/>
      <w:r>
        <w:rPr>
          <w:color w:val="000000" w:themeColor="text1"/>
          <w:lang w:val="ru-RU" w:eastAsia="zh-CN"/>
          <w14:textFill>
            <w14:solidFill>
              <w14:schemeClr w14:val="tx1"/>
            </w14:solidFill>
          </w14:textFill>
        </w:rPr>
        <w:t>Принципы</w:t>
      </w:r>
      <w:r>
        <w:rPr>
          <w:rFonts w:hint="default"/>
          <w:color w:val="000000" w:themeColor="text1"/>
          <w:lang w:val="ru-RU" w:eastAsia="zh-CN"/>
          <w14:textFill>
            <w14:solidFill>
              <w14:schemeClr w14:val="tx1"/>
            </w14:solidFill>
          </w14:textFill>
        </w:rPr>
        <w:t xml:space="preserve"> международно-правового регулирования труда</w:t>
      </w:r>
      <w:bookmarkEnd w:id="10"/>
    </w:p>
    <w:p>
      <w:pPr>
        <w:rPr>
          <w:rFonts w:hint="default"/>
          <w:color w:val="000000" w:themeColor="text1"/>
          <w:lang w:val="ru-RU" w:eastAsia="zh-CN"/>
          <w14:textFill>
            <w14:solidFill>
              <w14:schemeClr w14:val="tx1"/>
            </w14:solidFill>
          </w14:textFill>
        </w:rPr>
      </w:pPr>
    </w:p>
    <w:p>
      <w:pPr>
        <w:rPr>
          <w:rFonts w:hint="default"/>
          <w:color w:val="000000" w:themeColor="text1"/>
          <w:lang w:val="ru-RU" w:eastAsia="zh-CN"/>
          <w14:textFill>
            <w14:solidFill>
              <w14:schemeClr w14:val="tx1"/>
            </w14:solidFill>
          </w14:textFill>
        </w:rPr>
      </w:pPr>
    </w:p>
    <w:p>
      <w:pPr>
        <w:ind w:firstLine="708" w:firstLineChars="0"/>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Международные трудовые законы, признанные и поддерживаемые во всем мире, являются важными основополагающими стандартами, изложенными в уставах и декларациях международных организаций, таких как Организация Объединенных Наций и Международная организация труда</w:t>
      </w:r>
      <w:r>
        <w:rPr>
          <w:rFonts w:hint="default"/>
          <w:lang w:val="en-US"/>
        </w:rPr>
        <w:t>[6</w:t>
      </w:r>
      <w:r>
        <w:rPr>
          <w:rFonts w:hint="default"/>
          <w:lang w:val="ru-RU"/>
        </w:rPr>
        <w:t>, с.</w:t>
      </w:r>
      <w:r>
        <w:rPr>
          <w:rFonts w:hint="default"/>
          <w:lang w:val="en-US"/>
        </w:rPr>
        <w:t>28]</w:t>
      </w:r>
      <w:r>
        <w:rPr>
          <w:rFonts w:hint="default"/>
          <w:color w:val="000000" w:themeColor="text1"/>
          <w:lang w:val="ru-RU" w:eastAsia="zh-CN"/>
          <w14:textFill>
            <w14:solidFill>
              <w14:schemeClr w14:val="tx1"/>
            </w14:solidFill>
          </w14:textFill>
        </w:rPr>
        <w:t xml:space="preserve">. </w:t>
      </w:r>
    </w:p>
    <w:p>
      <w:pPr>
        <w:ind w:firstLine="708" w:firstLineChars="0"/>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Все страны-члены обязаны соблюдать их, и в случае несоблюдения принимаются юридические меры, определяющие их соответствующие действия в сфере труда.Все страны-члены обязаны соблюдать их, и в случае несоблюдения принимаются юридические меры, определяющие их соответствующие действия в сфере труда</w:t>
      </w:r>
      <w:r>
        <w:rPr>
          <w:rFonts w:hint="default"/>
          <w:lang w:val="en-US"/>
        </w:rPr>
        <w:t>[</w:t>
      </w:r>
      <w:r>
        <w:rPr>
          <w:rFonts w:hint="default"/>
          <w:lang w:val="ru-RU"/>
        </w:rPr>
        <w:t>15, с.22</w:t>
      </w:r>
      <w:r>
        <w:rPr>
          <w:rFonts w:hint="default"/>
          <w:lang w:val="en-US"/>
        </w:rPr>
        <w:t>]</w:t>
      </w:r>
      <w:r>
        <w:rPr>
          <w:rFonts w:hint="default"/>
          <w:color w:val="000000" w:themeColor="text1"/>
          <w:lang w:val="ru-RU" w:eastAsia="zh-CN"/>
          <w14:textFill>
            <w14:solidFill>
              <w14:schemeClr w14:val="tx1"/>
            </w14:solidFill>
          </w14:textFill>
        </w:rPr>
        <w:t>.</w:t>
      </w:r>
    </w:p>
    <w:p>
      <w:pPr>
        <w:ind w:firstLine="708" w:firstLineChars="0"/>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Правовые принципы, наряду с предметом и методологией, составляют неотъемлемую часть любой отрасли права. Эти принципы обеспечивают основополагающую структуру, из которой вытекают правовые нормы и используются для регулирования взаимодействия между различными организациями в этой отрасли. Эти принципы достаточно объективны, демонстрируя закономерности общественного развития. Следовательно, система принципов более устойчива, чем структура правовых норм.</w:t>
      </w:r>
    </w:p>
    <w:p>
      <w:pPr>
        <w:ind w:firstLine="708" w:firstLineChars="0"/>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18 июня 1998 года Международная организация труда приняла Декларацию об основополагающих принципах и правах в сфере труда и механизме ее реализации, в которой изложены основные глобальные принципы трудового права</w:t>
      </w:r>
      <w:r>
        <w:rPr>
          <w:rFonts w:hint="default"/>
          <w:lang w:val="en-US"/>
        </w:rPr>
        <w:t>[</w:t>
      </w:r>
      <w:r>
        <w:rPr>
          <w:rFonts w:hint="default"/>
          <w:lang w:val="ru-RU"/>
        </w:rPr>
        <w:t>16, с.51</w:t>
      </w:r>
      <w:r>
        <w:rPr>
          <w:rFonts w:hint="default"/>
          <w:lang w:val="en-US"/>
        </w:rPr>
        <w:t>]</w:t>
      </w:r>
      <w:r>
        <w:rPr>
          <w:rFonts w:hint="default"/>
          <w:color w:val="000000" w:themeColor="text1"/>
          <w:lang w:val="ru-RU" w:eastAsia="zh-CN"/>
          <w14:textFill>
            <w14:solidFill>
              <w14:schemeClr w14:val="tx1"/>
            </w14:solidFill>
          </w14:textFill>
        </w:rPr>
        <w:t>.</w:t>
      </w:r>
    </w:p>
    <w:p>
      <w:pPr>
        <w:ind w:firstLine="708" w:firstLineChars="0"/>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Все члены Международной организации труда (МОТ) должны придерживаться определенных стандартов, когда речь идет о регулировании труда. Это включает в себя свободу ассоциации и признание права на ведение коллективных переговоров, запрет всех форм принудительного труда, эффективный запрет детского труда и гарантии недискриминации в сфере занятости и занятий.</w:t>
      </w:r>
    </w:p>
    <w:p>
      <w:pPr>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 xml:space="preserve"> </w:t>
      </w:r>
      <w:r>
        <w:rPr>
          <w:rFonts w:hint="default"/>
          <w:color w:val="000000" w:themeColor="text1"/>
          <w:lang w:val="ru-RU" w:eastAsia="zh-CN"/>
          <w14:textFill>
            <w14:solidFill>
              <w14:schemeClr w14:val="tx1"/>
            </w14:solidFill>
          </w14:textFill>
        </w:rPr>
        <w:tab/>
        <w:t>Международное право регулирует труд всех людей и закрепляет права трудящихся. Это ясно видно из Всеобщей декларации прав человека 1948 года, Международного пакта о гражданских и политических правах 1966 года и Международного пакта об экономических, социальных и культурных правах 1973 года. Кроме того, статья 2 Трудового кодекса Российской Федерации отражает те же принципы</w:t>
      </w:r>
      <w:r>
        <w:rPr>
          <w:rFonts w:hint="default"/>
          <w:color w:val="000000" w:themeColor="text1"/>
          <w:lang w:val="en-US" w:eastAsia="zh-CN"/>
          <w14:textFill>
            <w14:solidFill>
              <w14:schemeClr w14:val="tx1"/>
            </w14:solidFill>
          </w14:textFill>
        </w:rPr>
        <w:t>[2]</w:t>
      </w:r>
      <w:r>
        <w:rPr>
          <w:rFonts w:hint="default"/>
          <w:color w:val="000000" w:themeColor="text1"/>
          <w:lang w:val="ru-RU" w:eastAsia="zh-CN"/>
          <w14:textFill>
            <w14:solidFill>
              <w14:schemeClr w14:val="tx1"/>
            </w14:solidFill>
          </w14:textFill>
        </w:rPr>
        <w:t>.</w:t>
      </w:r>
    </w:p>
    <w:p>
      <w:pPr>
        <w:rPr>
          <w:rFonts w:hint="default"/>
          <w:color w:val="000000" w:themeColor="text1"/>
          <w:lang w:val="ru-RU" w:eastAsia="zh-CN"/>
          <w14:textFill>
            <w14:solidFill>
              <w14:schemeClr w14:val="tx1"/>
            </w14:solidFill>
          </w14:textFill>
        </w:rPr>
      </w:pPr>
      <w:r>
        <w:rPr>
          <w:rFonts w:hint="default"/>
          <w:color w:val="000000" w:themeColor="text1"/>
          <w:lang w:val="ru-RU" w:eastAsia="zh-CN"/>
          <w14:textFill>
            <w14:solidFill>
              <w14:schemeClr w14:val="tx1"/>
            </w14:solidFill>
          </w14:textFill>
        </w:rPr>
        <w:tab/>
        <w:t>Международные трудовые стандарты были установлены в современном международном праве, в основном на основе общепризнанных принципов. Эти концепции, рожденные из международного права, постоянно внедряются в структуру национального трудового права и трудового законодательства, которые постоянно формируются в соответствии с этими руководящими принципами.</w:t>
      </w:r>
    </w:p>
    <w:p>
      <w:pPr>
        <w:rPr>
          <w:rFonts w:cs="Times New Roman"/>
          <w:szCs w:val="28"/>
        </w:rPr>
      </w:pPr>
      <w:r>
        <w:rPr>
          <w:rFonts w:cs="Times New Roman"/>
          <w:szCs w:val="28"/>
        </w:rPr>
        <w:br w:type="page"/>
      </w:r>
    </w:p>
    <w:bookmarkEnd w:id="11"/>
    <w:bookmarkEnd w:id="12"/>
    <w:p>
      <w:pPr>
        <w:pStyle w:val="2"/>
        <w:rPr>
          <w:rFonts w:hint="default"/>
          <w:color w:val="auto"/>
          <w:lang w:val="ru-RU"/>
        </w:rPr>
      </w:pPr>
      <w:bookmarkStart w:id="13" w:name="_Toc4059"/>
      <w:bookmarkStart w:id="14" w:name="_Toc25367"/>
      <w:r>
        <w:rPr>
          <w:color w:val="auto"/>
        </w:rPr>
        <w:t>ГЛАВА</w:t>
      </w:r>
      <w:r>
        <w:rPr>
          <w:rFonts w:hint="default"/>
          <w:color w:val="auto"/>
          <w:lang w:val="ru-RU"/>
        </w:rPr>
        <w:t xml:space="preserve"> </w:t>
      </w:r>
      <w:r>
        <w:rPr>
          <w:color w:val="auto"/>
        </w:rPr>
        <w:t>2</w:t>
      </w:r>
      <w:r>
        <w:rPr>
          <w:rFonts w:hint="default"/>
          <w:color w:val="auto"/>
          <w:lang w:val="ru-RU"/>
        </w:rPr>
        <w:t xml:space="preserve">. </w:t>
      </w:r>
      <w:r>
        <w:rPr>
          <w:color w:val="auto"/>
        </w:rPr>
        <w:t xml:space="preserve"> </w:t>
      </w:r>
      <w:bookmarkEnd w:id="13"/>
      <w:r>
        <w:rPr>
          <w:color w:val="auto"/>
          <w:lang w:val="ru-RU"/>
        </w:rPr>
        <w:t>ОСОБЕННОСТИ</w:t>
      </w:r>
      <w:r>
        <w:rPr>
          <w:rFonts w:hint="default"/>
          <w:color w:val="auto"/>
          <w:lang w:val="ru-RU"/>
        </w:rPr>
        <w:t xml:space="preserve"> РАЗВИТИЯ МЕЖДУНАРОДНО-ПРАВОВЫХ ТРУДОВЫХ ОТНОШЕНИЙ</w:t>
      </w:r>
      <w:bookmarkEnd w:id="14"/>
    </w:p>
    <w:p>
      <w:pPr>
        <w:jc w:val="center"/>
      </w:pPr>
    </w:p>
    <w:p>
      <w:pPr>
        <w:pStyle w:val="2"/>
        <w:rPr>
          <w:color w:val="auto"/>
          <w:lang w:val="ru-RU"/>
        </w:rPr>
      </w:pPr>
      <w:bookmarkStart w:id="15" w:name="_Toc23111"/>
      <w:bookmarkStart w:id="16" w:name="_Toc6194"/>
      <w:r>
        <w:rPr>
          <w:color w:val="auto"/>
        </w:rPr>
        <w:t xml:space="preserve">2.1. </w:t>
      </w:r>
      <w:bookmarkEnd w:id="15"/>
      <w:r>
        <w:rPr>
          <w:color w:val="auto"/>
        </w:rPr>
        <w:t> </w:t>
      </w:r>
      <w:r>
        <w:rPr>
          <w:rFonts w:hint="default"/>
          <w:color w:val="auto"/>
          <w:lang w:val="ru-RU"/>
        </w:rPr>
        <w:t>Международные трудовые отношения: проблемы регулирования</w:t>
      </w:r>
      <w:bookmarkEnd w:id="16"/>
    </w:p>
    <w:p>
      <w:pPr>
        <w:pStyle w:val="2"/>
        <w:rPr>
          <w:rFonts w:hint="default"/>
          <w:color w:val="auto"/>
        </w:rPr>
      </w:pPr>
      <w:bookmarkStart w:id="17" w:name="_Toc17052"/>
      <w:r>
        <w:rPr>
          <w:rFonts w:hint="default"/>
          <w:color w:val="auto"/>
        </w:rPr>
        <w:t> </w:t>
      </w:r>
      <w:bookmarkEnd w:id="17"/>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Глобализация привела к экономическим и культурным сдвигам во всем мире, и эти изменения вызвали серьезные проблемы, такие как межэтнические споры и конфликты между странами. Люди и страны также страдают от кризисов и бедствий. Это привело к масштабной миграции населения и рабочей силы как внутри стран, так и за их пределами</w:t>
      </w:r>
      <w:r>
        <w:rPr>
          <w:rFonts w:hint="default"/>
          <w:lang w:val="en-US"/>
        </w:rPr>
        <w:t>[</w:t>
      </w:r>
      <w:r>
        <w:rPr>
          <w:rFonts w:hint="default"/>
          <w:lang w:val="ru-RU"/>
        </w:rPr>
        <w:t>17, с.21</w:t>
      </w:r>
      <w:r>
        <w:rPr>
          <w:rFonts w:hint="default"/>
          <w:lang w:val="en-US"/>
        </w:rPr>
        <w:t>]</w:t>
      </w:r>
      <w:r>
        <w:rPr>
          <w:rFonts w:hint="default"/>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Иммиграция и использование иностранных рабочих в нашей стране создают сложные экономические, социальные и юридические проблемы, которые требуют справедливой оценки и обсуждения.</w:t>
      </w:r>
      <w:r>
        <w:rPr>
          <w:rFonts w:hint="default"/>
          <w:lang w:val="ru-RU"/>
        </w:rPr>
        <w:t xml:space="preserve"> Права</w:t>
      </w:r>
      <w:r>
        <w:rPr>
          <w:rFonts w:hint="default"/>
        </w:rPr>
        <w:t xml:space="preserve"> трудящихся-мигрантов, есть определенные права, которые защищены различными правовыми органами, такими как международное, конституционное, трудовое, административное и финансовое законодательство. Это гарантирует, что права  мигрантов защищены.</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lang w:val="ru-RU"/>
        </w:rPr>
      </w:pPr>
      <w:r>
        <w:rPr>
          <w:rFonts w:hint="default"/>
        </w:rPr>
        <w:t>Для осуществления процесса современного социального прогресса государство должно учитывать международные соглашения, универсальные принципы и правила, действующие в глобальном обществе. Государству необходимо уделять приоритетное внимание как интересам внутренней деятельности, так и объективным социально-экономическим связям между нациями.</w:t>
      </w:r>
      <w:r>
        <w:rPr>
          <w:rFonts w:hint="default"/>
          <w:lang w:val="ru-RU"/>
        </w:rPr>
        <w:tab/>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lang w:val="ru-RU"/>
        </w:rPr>
      </w:pPr>
      <w:r>
        <w:rPr>
          <w:rFonts w:hint="default"/>
          <w:lang w:val="ru-RU"/>
        </w:rPr>
        <w:t>Социальный прогресс достигается за счет сплоченной экономики, а это означает, что каждое государство должно создавать законы, учитывающие не только его собственную экономическую выгоду, но и последствия глобальной интеграции, соблюдая международные соглашения, общие правила и ценности, которые жизненно важны для управления во всем мире</w:t>
      </w:r>
      <w:r>
        <w:rPr>
          <w:rFonts w:hint="default"/>
          <w:lang w:val="en-US"/>
        </w:rPr>
        <w:t>[7</w:t>
      </w:r>
      <w:r>
        <w:rPr>
          <w:rFonts w:hint="default"/>
          <w:lang w:val="ru-RU"/>
        </w:rPr>
        <w:t>, с.1</w:t>
      </w:r>
      <w:r>
        <w:rPr>
          <w:rFonts w:hint="default"/>
          <w:lang w:val="en-US"/>
        </w:rPr>
        <w:t>5]</w:t>
      </w:r>
      <w:r>
        <w:rPr>
          <w:rFonts w:hint="default"/>
          <w:lang w:val="ru-RU"/>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 xml:space="preserve">Наша страна применила новый подход к регулированию международного трудового законодательства. </w:t>
      </w:r>
      <w:r>
        <w:rPr>
          <w:rFonts w:hint="default"/>
          <w:lang w:val="ru-RU"/>
        </w:rPr>
        <w:t>М</w:t>
      </w:r>
      <w:r>
        <w:rPr>
          <w:rFonts w:hint="default"/>
        </w:rPr>
        <w:t>ы можем регулировать трудовые отношения с иностранными элементами с помощью международного частного права, в нашем Трудовом кодексе Российской Федерации наблюдается заметное отсутствие коллизионных норм. Необходимо устранить этот законодательный пробел. Международное частное право обладает отличительными качествами, которые отличают его от других отраслей. Это включает в себя использование коллизионного права, метода, который отличается от других методов применения материального права. Например, в ситуациях, связанных с трудовыми отношениями, на которые влияют иностранные компоненты, может быть использован подход коллизионного права. К сожалению, в трудовом законодательстве отсутствуют какие-либо положения, связанные с применением этой техники</w:t>
      </w:r>
      <w:r>
        <w:rPr>
          <w:rFonts w:hint="default"/>
          <w:lang w:val="en-US"/>
        </w:rPr>
        <w:t>[</w:t>
      </w:r>
      <w:r>
        <w:rPr>
          <w:rFonts w:hint="default"/>
          <w:lang w:val="ru-RU"/>
        </w:rPr>
        <w:t>18, с.121</w:t>
      </w:r>
      <w:r>
        <w:rPr>
          <w:rFonts w:hint="default"/>
          <w:lang w:val="en-US"/>
        </w:rPr>
        <w:t>]</w:t>
      </w:r>
      <w:r>
        <w:rPr>
          <w:rFonts w:hint="default"/>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Нормы частного права установили стандарт общих принципов для объединения гражданских и значительной части трудовых отношений, существующих</w:t>
      </w:r>
      <w:r>
        <w:rPr>
          <w:rFonts w:hint="default"/>
          <w:lang w:val="ru-RU"/>
        </w:rPr>
        <w:t xml:space="preserve"> в</w:t>
      </w:r>
      <w:r>
        <w:rPr>
          <w:rFonts w:hint="default"/>
        </w:rPr>
        <w:t xml:space="preserve"> международной</w:t>
      </w:r>
      <w:r>
        <w:rPr>
          <w:rFonts w:hint="default"/>
          <w:lang w:val="ru-RU"/>
        </w:rPr>
        <w:t xml:space="preserve"> практике</w:t>
      </w:r>
      <w:r>
        <w:rPr>
          <w:rFonts w:hint="default"/>
        </w:rPr>
        <w:t>. Это, в свою очередь, определило, как следует применять концепции и категории международного частного права.</w:t>
      </w:r>
      <w:r>
        <w:rPr>
          <w:rFonts w:hint="default"/>
          <w:lang w:val="ru-RU"/>
        </w:rPr>
        <w:t xml:space="preserve"> </w:t>
      </w:r>
      <w:r>
        <w:rPr>
          <w:rFonts w:hint="default"/>
          <w:lang w:val="ru-RU"/>
        </w:rPr>
        <w:tab/>
        <w:t>Концепция автономии воли в международном частном праве позволяет сторонам частных отношений, которые включают элемент из иностранной юрисдикции, принимать решения о законах, применимых к их правам и обязанностям. Большинство стран признают эту автономию воли в договорных соглашениях с участием иностранных сторон, хотя она может применяться к другим гражданским отношениям в определенных правовых системах.</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 xml:space="preserve">В контексте международного частного права, если автономия </w:t>
      </w:r>
      <w:r>
        <w:rPr>
          <w:rFonts w:hint="default"/>
          <w:lang w:val="ru-RU"/>
        </w:rPr>
        <w:t xml:space="preserve">воли </w:t>
      </w:r>
      <w:r>
        <w:rPr>
          <w:rFonts w:hint="default"/>
        </w:rPr>
        <w:t>применяется к трудовым отношениям, следует иметь в виду два соображения: может ли такой принцип быть закреплен в отношении международных трудовых отношений и каковы будут границы этого принципа</w:t>
      </w:r>
      <w:r>
        <w:rPr>
          <w:rFonts w:hint="default"/>
          <w:lang w:val="en-US"/>
        </w:rPr>
        <w:t>[</w:t>
      </w:r>
      <w:r>
        <w:rPr>
          <w:rFonts w:hint="default"/>
          <w:lang w:val="ru-RU"/>
        </w:rPr>
        <w:t>19, с.25</w:t>
      </w:r>
      <w:r>
        <w:rPr>
          <w:rFonts w:hint="default"/>
          <w:lang w:val="en-US"/>
        </w:rPr>
        <w:t>]</w:t>
      </w:r>
      <w:r>
        <w:rPr>
          <w:rFonts w:hint="default"/>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 xml:space="preserve">Сторонники предоставления автономии воли трудовым отношениям утверждают, что существуют ситуации, в которых </w:t>
      </w:r>
      <w:r>
        <w:rPr>
          <w:rFonts w:hint="default"/>
          <w:lang w:val="ru-RU"/>
        </w:rPr>
        <w:t xml:space="preserve">высоквалифицированный </w:t>
      </w:r>
      <w:r>
        <w:rPr>
          <w:rFonts w:hint="default"/>
        </w:rPr>
        <w:t>работник высоко ценится работодателем. В этих случаях сотрудник может быть заинтересован в том, чтобы выбрать иностранные законы своей страны.</w:t>
      </w:r>
      <w:r>
        <w:rPr>
          <w:rFonts w:hint="default"/>
          <w:lang w:val="ru-RU"/>
        </w:rPr>
        <w:t xml:space="preserve"> Страны с гражданским законодательством, признающим трудовые договоры действительными соглашениями, разрешают сторонам контракта проявлять автономию воли при принятии решений о заключении контракта, включая Австралию, Великобританию, Канаду, Германию, Чехию и др</w:t>
      </w:r>
      <w:r>
        <w:rPr>
          <w:rFonts w:hint="default"/>
          <w:lang w:val="en-US"/>
        </w:rPr>
        <w:t>[21</w:t>
      </w:r>
      <w:r>
        <w:rPr>
          <w:rFonts w:hint="default"/>
          <w:lang w:val="ru-RU"/>
        </w:rPr>
        <w:t>, с.11</w:t>
      </w:r>
      <w:r>
        <w:rPr>
          <w:rFonts w:hint="default"/>
          <w:lang w:val="en-US"/>
        </w:rPr>
        <w:t>]</w:t>
      </w:r>
      <w:r>
        <w:rPr>
          <w:rFonts w:hint="default"/>
          <w:lang w:val="ru-RU"/>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Защитной оговоркой при использовании автономии воли является закрепление положения о том, что работник не может быть лишен защиты, предоставляемой ему правом места осуществления работы.</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 xml:space="preserve">Конвекция о праве, применимом к договорным обязательствам, 1980 г., тоже предусматривает возможность регулирования трудовых договоров коллизионными нормами. При этом в Конвекции речь идет только об индивидуальных трудовых договорах, что следует понимать под индивидуальным договором, в Конвекции не определяется. В качестве основного коллизионного начала регулирования трудовых отношений эта </w:t>
      </w:r>
      <w:r>
        <w:rPr>
          <w:rFonts w:hint="default"/>
          <w:lang w:val="ru-RU"/>
        </w:rPr>
        <w:tab/>
      </w:r>
      <w:r>
        <w:rPr>
          <w:rFonts w:hint="default"/>
        </w:rPr>
        <w:t>Конвекция закрепляет принцип автономии воли сторон</w:t>
      </w:r>
      <w:r>
        <w:rPr>
          <w:rFonts w:hint="default"/>
          <w:lang w:val="ru-RU"/>
        </w:rPr>
        <w:t xml:space="preserve"> </w:t>
      </w:r>
      <w:r>
        <w:rPr>
          <w:rFonts w:hint="default"/>
          <w:lang w:val="en-US"/>
        </w:rPr>
        <w:t>[20</w:t>
      </w:r>
      <w:r>
        <w:rPr>
          <w:rFonts w:hint="default"/>
          <w:lang w:val="ru-RU"/>
        </w:rPr>
        <w:t>, с.17</w:t>
      </w:r>
      <w:r>
        <w:rPr>
          <w:rFonts w:hint="default"/>
          <w:lang w:val="en-US"/>
        </w:rPr>
        <w:t>]</w:t>
      </w:r>
      <w:r>
        <w:rPr>
          <w:rFonts w:hint="default"/>
        </w:rPr>
        <w:t>. При этом подчеркивается, что работник, с которым заключен индивидуальный трудовой договор, не может быть лишен защиты, предоставляемой ему императивными нормами права, подлежащими применению в силу п. 2 ст. 6 при отсутствии выбора применимого права. В соответствии с правилами этого пункта при отсутствии соглашения сторон индивидуальный трудовой договор подчиняется праву страны, в которой работник обычно выполняет свою работу по данному договору, даже если он временно работает в другой стране; или в случае, если нет такой страны, - праву страны, где находится предприятие, нанявшее работника. В ситуации, если договор наиболее тесно связан с другой страной, применению подлежит право этой страны. В данном случае принцип наиболее тесной связи будет реализовываться в каждом конкретном случае исходя из данных фактических обстоятельств.</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Европейская конвенция о праве, применимом к договорным обязательствам, 1980 г. (Римская конвекция) , не предусматривает никаких ограничений по данному вопросу, что соответствует практике государств-членов Европейского Союза. Однако в ряде государств, в частности ФРГ, был введен критерий «разумного человека», который</w:t>
      </w:r>
      <w:r>
        <w:rPr>
          <w:rFonts w:hint="default"/>
          <w:lang w:val="ru-RU"/>
        </w:rPr>
        <w:t xml:space="preserve"> </w:t>
      </w:r>
      <w:r>
        <w:rPr>
          <w:rFonts w:hint="default"/>
        </w:rPr>
        <w:t>интерпретируется судами и учеными как критерий «добросовестности сторон». Отчасти «отголоски» принципа добросовестности можно найти в содержащимся в ст. 1186 ГК РФ положений о том, что если из совокупности обстоятельств дела, существовавших на момент выбора подлежащего применению права, следует, что договор реально связан только с одной страны, то выбор сторонами права другой страны не может затрагивать действия императивных норм страны, с которой договор реально связан.</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Мы полагаем, что последний вариант в наибольшей степени обеспечивает интересы работника и может быть рассмотрен в качестве проекта статьи об автономии воли для регулирования трудовых отношений. На наш взгляд, работник является слабой стороной в договоре по отношению к работодателю, он должен быть защищен императивными нормами права государства, где осуществляется его трудовая деятельность.</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Следует отметить, что ст. 9 ТК РФ предусматривает механизм, гарантирующий работникам, что условия соглашений и договоров о труде, ухудшающие положение работников по сравнению с законодательными и иными нормативными актами, недействительны</w:t>
      </w:r>
      <w:r>
        <w:rPr>
          <w:rFonts w:hint="default"/>
          <w:lang w:val="en-US"/>
        </w:rPr>
        <w:t>[2]</w:t>
      </w:r>
      <w:r>
        <w:rPr>
          <w:rFonts w:hint="default"/>
        </w:rPr>
        <w:t>. То есть, во-первых, запрещено включать в генеральное соглашение, коллективный договор и трудовой договор условия, снижающие уровень прав и гарантий работникам, предусмотренный в законодательстве. И, во-вторых, если такие условия и включены, то они не имеют юридической силы. Это свидетельствует, что императивные нормы трудового законодательства должны применяться к трудовым отношениям с иностранным элементом независимо от решения сторон.</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Итак, считаем возможным и целесообразным закрепить принцип автономии воли в трудовом законодательстве РФ, ограничив возможность его применения следующими положениями:</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1) выбор сторонами применимого права возможен только при соблюдении письменной формы; 2) право, выбранное сторонами, не может повлечь за собой лишение работника защиты его прав, предоставляемой императивными нормами права страны, применимого при отсутствии выбора; 3) если из совокупности обстоятельств дела следует, что договор реально связан только с одной страной, то выбор сторонами права другой страны не может затрагивать действия императивных норм страны, с которой договор реально связан.</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Первое ограничение отличается от закрепленного в ст. 158 ГК РФ положения о возможности заключения соглашения сторон не только в письменной, но и в устной форме. По нашему мнению, обязательность письменной формы для заключения трудового контракта, установленная в трудовом законодательстве РФ, должна сохраняться и при регулировании формы международного трудового контракта.</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Второе ограничение, как уже указывалось, защищает работника как слабую сторону трудового контракта императивными нормами заранее известной ему правовой системы.</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Третье ограничение заимствовано из ст. 1186 ГК РФ, что, по нашему мнению, соответствует принципу адекватного и эффективного регулирования и рассматривает принцип наиболее тесной связи как гибкий и коллизионный принцип современного международного частного права.</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Предлагая законодательное закрепление принципа автономии воли к трудовым отношениям для различных категорий работников, следует сформулировать нормы о выборе применимого права, действующие при отсутствии соглашения сторон. Возможны различные варианты коллизионных привязок. В большинстве государств трудовые отношения регулируются правом места осуществления трудовой деятельности, если стороны не воспользовались автономией воли. Подобное регулирование предусмотрено, в частности, Законом о международном частном праве и процессе Чехословакии 1963 г. Согласно ст. 16 закона, «отношения, вытекающие из трудового договора, регулируются, если стороны не договорились об ином, правом места выполнения работы. Однако если работник выполняет работу в одном государстве на основании трудового правоотношения с организацией, имеющей место нахождения в другом государстве, применимым является право государства места нахождения организации, если только речь не идет о лице, которое имеет место жительства в государстве, где выполнялась работа»3. Дополнительные коллизионные принципы, нашедшие отражение и в цитируемом законе 1963 г., связаны с тем, что место осуществления трудовой деятельности не всегда легко определить. В тех ситуациях, когда работник большую часть</w:t>
      </w:r>
      <w:r>
        <w:rPr>
          <w:rFonts w:hint="default"/>
          <w:lang w:val="ru-RU"/>
        </w:rPr>
        <w:t xml:space="preserve"> </w:t>
      </w:r>
      <w:r>
        <w:rPr>
          <w:rFonts w:hint="default"/>
        </w:rPr>
        <w:t>времени находится в командировках или работает на территории нескольких государств, вспомогательным критерием, который может применяться, является закон места нахождения предприятия работодателя.</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Рассмотрев примеры из законодательства зарубежных государств, считаем возможным внести дополнения в Трудовой кодекс Российской Федерации, включив статью, содержащую коллизионные нормы, в такой редакции: «Стороны договора, регулирующего трудовые правоотношения сторон, осложненные иностранным элементом, могут при заключении договора или в последующем выбрать по соглашению между собой право, которое подлежит применению к их правам и обязанностям по этому договору.</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rPr>
      </w:pPr>
      <w:r>
        <w:rPr>
          <w:rFonts w:hint="default"/>
        </w:rPr>
        <w:t>Соглашение сторон о выборе подлежащего применению права должно быть заключено в письменной форме. Выбор сторонами применимого права означает выбор материального права. Выбор сторонами права не может повлечь за собой лишения работника защиты его прав, предоставляемой императивными нормами права страны места жительства работника, а также императивными нормами права страны, где осуществляется трудовая деятельность. Если из совокупности обстоятельств дела следует, что договор реально связан только с одной страной, то выбор сторонами права другой страны не может затрагивать действие императивных норм страны, с которой договор реально связан. При отсутствии соглашения сторон применимым будет право места выполнения работы» .</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lang w:val="en-US"/>
        </w:rPr>
      </w:pPr>
      <w:r>
        <w:rPr>
          <w:rFonts w:hint="default"/>
        </w:rPr>
        <w:t>Для эффективного решения сложностей, связанных с иностранными элементами в трудовых отношениях, важно установить законодательство, которое позволило бы использовать нормы международного частного права в таких случаях. Необходимо учитывать тот факт, что некоторые положения международного частного права могут не учитываться в трудовом законодательстве, такие как оговорка о государственной политике и сверхвременные нормы, и что эти пробелы должны быть восполнены с помощью аналогий закона и аналогии факта.</w:t>
      </w:r>
      <w:r>
        <w:rPr>
          <w:rFonts w:hint="default"/>
          <w:lang w:val="en-US"/>
        </w:rPr>
        <w:t xml:space="preserve"> </w:t>
      </w:r>
    </w:p>
    <w:p>
      <w:pPr>
        <w:ind w:firstLine="708" w:firstLineChars="0"/>
        <w:rPr>
          <w:rFonts w:hint="default"/>
        </w:rPr>
      </w:pPr>
      <w:r>
        <w:rPr>
          <w:rFonts w:hint="default"/>
        </w:rPr>
        <w:t>Из перечисленных примеров также видно, что, насколько бы детальна ни была дифференциация «трудовых» коллизионных норм в праве конкретного государства, ими все равно нельзя охватить все многообразие трудовых ситуаций или все элементы трудовых правоотношений. Тем не менее, иностранный правовой опыт в рассматриваемой области может быть использован при разработке системы коллизионных норм для международных трудовых отношений в рамках кодификации международного частного права Российской Федерации. Разумеется, при этом следует иметь в виду, что в период рыночных реформ государство должно обеспечивать социальную защиту труда, гарантированную императивными нормами права.</w:t>
      </w:r>
    </w:p>
    <w:p>
      <w:pPr>
        <w:rPr>
          <w:rFonts w:hint="default"/>
        </w:rPr>
      </w:pPr>
    </w:p>
    <w:p>
      <w:pPr>
        <w:pStyle w:val="2"/>
        <w:spacing w:line="360" w:lineRule="auto"/>
        <w:rPr>
          <w:rFonts w:hint="default"/>
          <w:color w:val="auto"/>
        </w:rPr>
      </w:pPr>
      <w:bookmarkStart w:id="18" w:name="_Toc26412"/>
      <w:bookmarkStart w:id="19" w:name="_Toc20001"/>
      <w:r>
        <w:rPr>
          <w:color w:val="auto"/>
        </w:rPr>
        <w:t xml:space="preserve">2.2. </w:t>
      </w:r>
      <w:bookmarkEnd w:id="18"/>
      <w:r>
        <w:rPr>
          <w:rFonts w:hint="default"/>
          <w:color w:val="auto"/>
        </w:rPr>
        <w:t xml:space="preserve">Влияние норм международного правана правовое регулирование труда иностранных граждан в </w:t>
      </w:r>
      <w:r>
        <w:rPr>
          <w:rFonts w:hint="default"/>
          <w:color w:val="auto"/>
          <w:lang w:val="ru-RU"/>
        </w:rPr>
        <w:t>Р</w:t>
      </w:r>
      <w:r>
        <w:rPr>
          <w:rFonts w:hint="default"/>
          <w:color w:val="auto"/>
        </w:rPr>
        <w:t>оссии</w:t>
      </w:r>
      <w:bookmarkEnd w:id="19"/>
    </w:p>
    <w:p>
      <w:pPr>
        <w:rPr>
          <w:rFonts w:hint="default"/>
          <w:color w:val="auto"/>
        </w:rPr>
      </w:pP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 xml:space="preserve">Достижение социального равновесия в обществе зависит от роли правительства в защите своих граждан. Установление трудовых прав является важной частью этих усилий, и иностранные граждане также имеют право на те же </w:t>
      </w:r>
      <w:r>
        <w:rPr>
          <w:rFonts w:hint="default"/>
          <w:color w:val="auto"/>
          <w:lang w:val="ru-RU"/>
        </w:rPr>
        <w:t>права</w:t>
      </w:r>
      <w:r>
        <w:rPr>
          <w:rFonts w:hint="default"/>
          <w:color w:val="auto"/>
        </w:rPr>
        <w:t>.</w:t>
      </w:r>
      <w:r>
        <w:rPr>
          <w:rFonts w:hint="default"/>
          <w:color w:val="auto"/>
          <w:lang w:val="en-US" w:eastAsia="zh-CN"/>
        </w:rPr>
        <w:t>В настоящее время рост глобализации в странах Европейского Союза и Содружества Независимых Государств вызывает рост трудовой миграции. Следовательно, законы, которые контролируют эту ситуацию, должны применяться как в национальном, так и в глобальном масштабе.</w:t>
      </w:r>
    </w:p>
    <w:p>
      <w:pPr>
        <w:ind w:firstLine="708" w:firstLineChars="0"/>
        <w:rPr>
          <w:rFonts w:hint="default"/>
          <w:color w:val="auto"/>
        </w:rPr>
      </w:pPr>
      <w:r>
        <w:rPr>
          <w:rFonts w:hint="default"/>
          <w:color w:val="auto"/>
        </w:rPr>
        <w:t xml:space="preserve"> Общепризнанные принципы и нормы международного права и международные договоры Российской Федерации является составной частью ее правовой системы. В ст.15 ч. 4. Конституции определяется: «если международным договором Российской Федерации установлены иные правила, чем предусмотренные законом, то принимаются правила международного договора»</w:t>
      </w:r>
      <w:r>
        <w:rPr>
          <w:rFonts w:hint="default"/>
          <w:color w:val="auto"/>
          <w:lang w:val="en-US"/>
        </w:rPr>
        <w:t>[1]</w:t>
      </w:r>
      <w:r>
        <w:rPr>
          <w:rFonts w:hint="default"/>
          <w:color w:val="auto"/>
        </w:rPr>
        <w:t>. В ст. 4. ч. 2 предусматривается, что Конституция Российской Федерации и федеральные законы имеют верховенство на всей территории Российской Федерации</w:t>
      </w:r>
      <w:r>
        <w:rPr>
          <w:rFonts w:hint="default"/>
          <w:color w:val="auto"/>
          <w:lang w:val="en-US"/>
        </w:rPr>
        <w:t>[1]</w:t>
      </w:r>
      <w:r>
        <w:rPr>
          <w:rFonts w:hint="default"/>
          <w:color w:val="auto"/>
        </w:rPr>
        <w:t>.</w:t>
      </w:r>
    </w:p>
    <w:p>
      <w:pPr>
        <w:ind w:firstLine="708" w:firstLineChars="0"/>
        <w:rPr>
          <w:rFonts w:hint="default"/>
          <w:color w:val="auto"/>
        </w:rPr>
      </w:pPr>
      <w:r>
        <w:rPr>
          <w:rFonts w:hint="default"/>
          <w:color w:val="auto"/>
        </w:rPr>
        <w:t>Переходя к рассмотрению региональных соглашений, вопросами регулирования которых является правовая регламентация трудовых отношений с иностранными гражданами, необходимо прежде всего рассмотреть акты, принятые в рамках таких организаций, как Совет Европы, Европейский Союз, Содружество Независимых Государств и Евразийском экономическом союзе. Раскрывая данную проблему, предлагается остановится на исследовании отечественной правовой базы по изучению основного отечественного правового акта, регулирующим отношения с иностранными гражданами, включая и трудовые, является Федеральный закон «О правовом положении иностранных граждан в Российской Федерации»</w:t>
      </w:r>
      <w:r>
        <w:rPr>
          <w:rFonts w:hint="default"/>
          <w:color w:val="auto"/>
          <w:lang w:val="ru-RU"/>
        </w:rPr>
        <w:t>.</w:t>
      </w:r>
      <w:r>
        <w:rPr>
          <w:rFonts w:hint="default"/>
          <w:color w:val="auto"/>
        </w:rPr>
        <w:t xml:space="preserve"> Согласно ч.1 ст. 2 данного Закона, иностранным работником является «иностранный гражданин, временно пребывающий в Российской Федерации и осуществляющий в установленном порядке трудовую деятельность», которая подразумевает под собой работу на основании трудового договора или гражданско-правового договора на выполнение работ (оказание услуг)</w:t>
      </w:r>
      <w:r>
        <w:rPr>
          <w:rFonts w:hint="default"/>
          <w:color w:val="auto"/>
          <w:lang w:val="en-US"/>
        </w:rPr>
        <w:t>[3]</w:t>
      </w:r>
      <w:r>
        <w:rPr>
          <w:rFonts w:hint="default"/>
          <w:color w:val="auto"/>
        </w:rPr>
        <w:t xml:space="preserve">. </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При изучении принятых документов Совета Европы в действие вступают несколько правовых инструментов. Главным среди них является Европейская социальная хартия, первоначально утвержденная в 1961 году и пересмотренная в 1996 году. Этот документ обеспечивает правовую защиту трудящихся-мигрантов и их семей, в дополнение к предоставлению им права на социальное обеспечение. Российская Федерация приняла эту хартию, хотя ее статья, касающаяся защиты работников, была лишь частично признана обязательной.</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 xml:space="preserve">Европейская конвенция о правовом статусе трудящихся-мигрантов является актом, установленным этой организацией. Он служит основным документом, который юридически регулирует трудовые мигранты в европейских государствах. Эта Конвенция имеет сходство с Конвенцией Международной организации труда (МОТ) о трудящихся-мигрантах в отношении положений, касающихся условий жизни и труда, однако в ней содержится дополнительное требование о национальном режиме. </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Европейская конвенция о правовом статусе трудящихся-мигрантов является актом, установленным этой организацией. Он служит основным документом, который юридически регулирует трудовые мигранты в европейских государствах. Эта Конвенция имеет сходство с Конвенцией Международной организации труда (МОТ) о трудящихся-мигрантах в отношении положений, касающихся условий жизни и труда, однако в ней содержится дополнительное требование о национальном режиме</w:t>
      </w:r>
      <w:r>
        <w:rPr>
          <w:rFonts w:hint="default"/>
          <w:lang w:val="en-US"/>
        </w:rPr>
        <w:t>[10</w:t>
      </w:r>
      <w:r>
        <w:rPr>
          <w:rFonts w:hint="default"/>
          <w:lang w:val="ru-RU"/>
        </w:rPr>
        <w:t>, с.</w:t>
      </w:r>
      <w:r>
        <w:rPr>
          <w:rFonts w:hint="default"/>
          <w:lang w:val="en-US"/>
        </w:rPr>
        <w:t>44]</w:t>
      </w:r>
      <w:r>
        <w:rPr>
          <w:rFonts w:hint="default"/>
          <w:color w:val="auto"/>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Еще одним документом, который затрагивал вопросы регулирования труда иностранных граждан, является Хартия Европейского Союза об основных правах, которая также, как и Европейская социальная хартия закрепляет национальный режим в обеспечении условий труда для иностранных граждан в случае осуществления ими трудовой деятельности на территории государств-членов при наличии необходимого разрешения.</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 xml:space="preserve">В СНГ принято Соглашение о сотрудничестве в области трудовой миграции и социальной защиты трудящихся-мигрантов, предоставляющее иностранным работникам право переводить средства на родину. Это дополняется Конвенцией </w:t>
      </w:r>
      <w:r>
        <w:rPr>
          <w:rFonts w:hint="default"/>
          <w:color w:val="auto"/>
          <w:lang w:val="ru-RU"/>
        </w:rPr>
        <w:t>«</w:t>
      </w:r>
      <w:r>
        <w:rPr>
          <w:rFonts w:hint="default"/>
          <w:color w:val="auto"/>
        </w:rPr>
        <w:t>О правовом статусе трудящихся-мигрантов и членов их семей государств-участников СНГ</w:t>
      </w:r>
      <w:r>
        <w:rPr>
          <w:rFonts w:hint="default"/>
          <w:color w:val="auto"/>
          <w:lang w:val="ru-RU"/>
        </w:rPr>
        <w:t>»</w:t>
      </w:r>
      <w:r>
        <w:rPr>
          <w:rFonts w:hint="default"/>
          <w:color w:val="auto"/>
        </w:rPr>
        <w:t>, которая вступила в силу в 2010 году. Конвенция охватывает такие темы, как определение трудящихся-мигрантов, ограничение трудовой миграции, обеспечение прав и свобод мигрантов и изложение мер, принимаемых государствами-членами для обеспечения соблюдения этих прав.</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 xml:space="preserve">Важно учитывать Договор о Евразийском экономическом союзе при разработке российского законодательства. Это соглашение устраняет необходимость получения разрешений для граждан стран-членов для осуществления трудовой деятельности в любой из стран ЕАЭС. Кроме того, привлечение иностранных работников государств-членов происходит без учета каких-либо ограничений, связанных с защитой местного рынка труда. В настоящее время в организации предпринимаются усилия по предоставлению сотрудникам ЕАЭС привилегии временного или постоянного проживания в </w:t>
      </w:r>
      <w:r>
        <w:rPr>
          <w:rFonts w:hint="default"/>
          <w:color w:val="auto"/>
          <w:lang w:val="ru-RU"/>
        </w:rPr>
        <w:t>стране</w:t>
      </w:r>
      <w:r>
        <w:rPr>
          <w:rFonts w:hint="default"/>
          <w:color w:val="auto"/>
        </w:rPr>
        <w:t>, если у них долгосрочные отношения, которые длятся дольше года.</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 xml:space="preserve">Изучение различных международных договоров, заключенных Российской Федерацией со многими странами, такими как страны Центральной Азии, Китай, Армения, Молдова, Словакия, Вьетнам и другие, многие из которых касаются применения национального </w:t>
      </w:r>
      <w:r>
        <w:rPr>
          <w:rFonts w:hint="default"/>
          <w:color w:val="auto"/>
          <w:lang w:val="ru-RU"/>
        </w:rPr>
        <w:t>законодательства</w:t>
      </w:r>
      <w:r>
        <w:rPr>
          <w:rFonts w:hint="default"/>
          <w:color w:val="auto"/>
        </w:rPr>
        <w:t xml:space="preserve"> для иностранных работников, регистрации трудовых отношений и компенсации работникам за любой вред, который может</w:t>
      </w:r>
      <w:r>
        <w:rPr>
          <w:rFonts w:hint="default"/>
          <w:color w:val="auto"/>
          <w:lang w:val="ru-RU"/>
        </w:rPr>
        <w:t xml:space="preserve"> </w:t>
      </w:r>
      <w:r>
        <w:rPr>
          <w:rFonts w:hint="default"/>
          <w:color w:val="auto"/>
        </w:rPr>
        <w:t>возник</w:t>
      </w:r>
      <w:r>
        <w:rPr>
          <w:rFonts w:hint="default"/>
          <w:color w:val="auto"/>
          <w:lang w:val="ru-RU"/>
        </w:rPr>
        <w:t>нуть</w:t>
      </w:r>
      <w:r>
        <w:rPr>
          <w:rFonts w:hint="default"/>
          <w:color w:val="auto"/>
        </w:rPr>
        <w:t xml:space="preserve"> во время выполнения рабочих обязанностей. Чтобы решить, кто считается трудящимся-мигрантом, ключевым фактором является гражданство; договор будет применяться только к гражданам соответствующих государств, работающим в государстве, с которым заключено соглашение.</w:t>
      </w:r>
      <w:r>
        <w:rPr>
          <w:rFonts w:hint="default"/>
          <w:color w:val="auto"/>
          <w:lang w:val="ru-RU"/>
        </w:rPr>
        <w:t xml:space="preserve"> Эти Соглашения с Республикой Армения, Республикой Таджикистан, Китайской Народной Республикой и Киргизской Республикой, а также Словацкой Республикой основаны на принципе гражданства трудящихся-мигрантов.</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rPr>
      </w:pPr>
      <w:r>
        <w:rPr>
          <w:rFonts w:hint="default"/>
          <w:color w:val="auto"/>
        </w:rPr>
        <w:t>Правила трудовых отношений варьируются от соглашения к соглашению. Например, соглашения с Арменией, Молдовой и Узбекистаном признают только лиц, работающих по трудовым договорам, в качестве трудящихся-мигрантов. Однако соглашения с К</w:t>
      </w:r>
      <w:r>
        <w:rPr>
          <w:rFonts w:hint="default"/>
          <w:color w:val="auto"/>
          <w:lang w:val="ru-RU"/>
        </w:rPr>
        <w:t>и</w:t>
      </w:r>
      <w:r>
        <w:rPr>
          <w:rFonts w:hint="default"/>
          <w:color w:val="auto"/>
        </w:rPr>
        <w:t>рг</w:t>
      </w:r>
      <w:r>
        <w:rPr>
          <w:rFonts w:hint="default"/>
          <w:color w:val="auto"/>
          <w:lang w:val="ru-RU"/>
        </w:rPr>
        <w:t>и</w:t>
      </w:r>
      <w:r>
        <w:rPr>
          <w:rFonts w:hint="default"/>
          <w:color w:val="auto"/>
        </w:rPr>
        <w:t>зстаном и Словакией включают в эту категорию лиц, работающих по трудовым договорам. Наконец, соглашение между Россией и Таджикистаном признает, что к трудящимся-мигрантам относятся люди, работающие по трудовому договору, гражданско-правовому договору и контракту между государством трудовой деятельности и государством гражданства, к которому они принадлежат.</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lang w:val="ru-RU"/>
        </w:rPr>
      </w:pPr>
      <w:r>
        <w:rPr>
          <w:rFonts w:hint="default"/>
          <w:color w:val="auto"/>
        </w:rPr>
        <w:t>Иностранным гражданам разрешено заниматься трудовой деятельностью без ограничения по времени для таких стран, как Армения, Узбекистан и Молдова. В других странах разрешенный срок составляет до двух лет. Это соглашение выгодно для России, поскольку оно не соответствует большинству конвенций о трудящихся-мигрантах. Таким образом, Соглашения служат формой защиты трудовых прав как иностранных граждан в России, так и российских работников за рубежом</w:t>
      </w:r>
      <w:r>
        <w:rPr>
          <w:rFonts w:hint="default"/>
          <w:color w:val="auto"/>
          <w:lang w:val="ru-RU"/>
        </w:rPr>
        <w:t>.</w:t>
      </w:r>
    </w:p>
    <w:p>
      <w:pPr>
        <w:keepNext w:val="0"/>
        <w:keepLines w:val="0"/>
        <w:pageBreakBefore w:val="0"/>
        <w:widowControl/>
        <w:kinsoku/>
        <w:wordWrap/>
        <w:overflowPunct/>
        <w:topLinePunct w:val="0"/>
        <w:autoSpaceDE/>
        <w:autoSpaceDN/>
        <w:bidi w:val="0"/>
        <w:adjustRightInd/>
        <w:snapToGrid/>
        <w:spacing w:after="0"/>
        <w:ind w:firstLine="709" w:firstLineChars="0"/>
        <w:textAlignment w:val="auto"/>
        <w:rPr>
          <w:rFonts w:hint="default"/>
          <w:color w:val="auto"/>
          <w:lang w:val="ru-RU"/>
        </w:rPr>
      </w:pPr>
      <w:r>
        <w:rPr>
          <w:rFonts w:hint="default"/>
          <w:color w:val="auto"/>
        </w:rPr>
        <w:t>Российская Федерация является примером государства, которое не ратифицировало все трудовые законы из международных источников. Этому способствовали различные факторы, от принадлежности к организациям до соответствия документам, которые прошли эти группы. Тем не менее, будучи социальным государством, это не только одна из основных областей для иностранной рабочей силы, но и экспортер рабочей силы. Следовательно, ратификация Конвенций МОТ и их применение при разработке национальных законов является фундаментальной частью соблюдения прав граждан, работающих за рубежом, а также обеспечения прав иностранных работников в России. За последнее десятилетие Россия добилась прогресса, ратифицировав 17 конвенций Международной организации труда (МОТ). Это большой шаг вперед и приведет к улучшению условий труда как местных, так и иностранных сотрудников в стране.</w:t>
      </w:r>
    </w:p>
    <w:p>
      <w:pPr>
        <w:ind w:firstLine="708" w:firstLineChars="0"/>
        <w:rPr>
          <w:rFonts w:hint="default"/>
          <w:color w:val="auto"/>
        </w:rPr>
      </w:pPr>
      <w:r>
        <w:rPr>
          <w:rFonts w:hint="default"/>
          <w:color w:val="auto"/>
          <w:lang w:val="ru-RU"/>
        </w:rPr>
        <w:t xml:space="preserve">Таким образом, </w:t>
      </w:r>
      <w:r>
        <w:rPr>
          <w:rFonts w:hint="default"/>
          <w:color w:val="auto"/>
        </w:rPr>
        <w:t>Россия, как социальное государство, является одновременно основным получателем иностранных рабочих и экспортером рабочей силы. В свете этого крайне важно, чтобы страна ратифицировала и соблюдала Конвенции Международной организации труда, гарантирующие защиту прав российских граждан за пределами их родины, а также законных прав трудовых иммигрантов в России.</w:t>
      </w:r>
    </w:p>
    <w:p>
      <w:pPr>
        <w:ind w:firstLine="708"/>
        <w:rPr>
          <w:rFonts w:cs="Times New Roman"/>
          <w:bCs/>
          <w:szCs w:val="28"/>
        </w:rPr>
      </w:pPr>
      <w:bookmarkStart w:id="20" w:name="_Toc940"/>
      <w:r>
        <w:rPr>
          <w:rFonts w:cs="Times New Roman"/>
          <w:bCs/>
          <w:szCs w:val="28"/>
        </w:rPr>
        <w:br w:type="page"/>
      </w:r>
    </w:p>
    <w:p>
      <w:pPr>
        <w:pStyle w:val="2"/>
        <w:rPr>
          <w:rFonts w:cs="Times New Roman"/>
          <w:bCs/>
          <w:color w:val="auto"/>
          <w:szCs w:val="28"/>
        </w:rPr>
      </w:pPr>
      <w:bookmarkStart w:id="21" w:name="_Toc4981"/>
      <w:r>
        <w:rPr>
          <w:rFonts w:cs="Times New Roman"/>
          <w:bCs/>
          <w:color w:val="auto"/>
          <w:szCs w:val="28"/>
        </w:rPr>
        <w:t>Заключение</w:t>
      </w:r>
      <w:bookmarkEnd w:id="20"/>
      <w:bookmarkEnd w:id="21"/>
    </w:p>
    <w:p>
      <w:pPr>
        <w:rPr>
          <w:rFonts w:cs="Times New Roman"/>
          <w:bCs/>
          <w:color w:val="auto"/>
          <w:szCs w:val="28"/>
        </w:rPr>
      </w:pPr>
    </w:p>
    <w:p>
      <w:pPr>
        <w:ind w:firstLine="708" w:firstLineChars="0"/>
        <w:rPr>
          <w:rFonts w:hint="default"/>
          <w:color w:val="auto"/>
          <w:lang w:val="en-US" w:eastAsia="zh-CN"/>
        </w:rPr>
      </w:pPr>
      <w:bookmarkStart w:id="22" w:name="_Toc15869"/>
      <w:r>
        <w:rPr>
          <w:rFonts w:hint="default"/>
          <w:color w:val="auto"/>
          <w:lang w:val="en-US" w:eastAsia="zh-CN"/>
        </w:rPr>
        <w:t>Одним из наиболее актуальных вопросов в современном обществе является сохранение прав работников. Международные соглашения Российской Федерации, составляющие правовую инфраструктуру межгосударственных отношений, служат основным катализатором развития международного сотрудничества, когда речь заходит о трудовых вопросах.</w:t>
      </w:r>
    </w:p>
    <w:p>
      <w:pPr>
        <w:ind w:firstLine="708" w:firstLineChars="0"/>
        <w:rPr>
          <w:rFonts w:hint="default"/>
          <w:color w:val="auto"/>
          <w:lang w:val="en-US" w:eastAsia="zh-CN"/>
        </w:rPr>
      </w:pPr>
      <w:r>
        <w:rPr>
          <w:rFonts w:hint="default"/>
          <w:color w:val="auto"/>
          <w:lang w:val="en-US" w:eastAsia="zh-CN"/>
        </w:rPr>
        <w:t>Сохранение прав сотрудников является постоянной проблемой в современном обществе. Одним из основных способов развития международного сотрудничества в этой области являются международные договоры Российской Федерации, которые создают правовую инфраструктуру взаимодействия между странами.</w:t>
      </w:r>
    </w:p>
    <w:p>
      <w:pPr>
        <w:ind w:firstLine="708" w:firstLineChars="0"/>
        <w:rPr>
          <w:rFonts w:hint="default"/>
          <w:color w:val="auto"/>
          <w:lang w:val="ru-RU" w:eastAsia="zh-CN"/>
        </w:rPr>
      </w:pPr>
      <w:r>
        <w:rPr>
          <w:rFonts w:hint="default"/>
          <w:color w:val="auto"/>
          <w:lang w:val="en-US" w:eastAsia="zh-CN"/>
        </w:rPr>
        <w:t>Использование международного права для регулирования трудовой практики включает в себя ряд мер, от заключения соглашений между странами до разработки индивидуальной и коллективной защиты труда для работников. Такие действия направлены на обеспечение справедливых условий труда</w:t>
      </w:r>
      <w:r>
        <w:rPr>
          <w:rFonts w:hint="default"/>
          <w:color w:val="auto"/>
          <w:lang w:val="ru-RU" w:eastAsia="zh-CN"/>
        </w:rPr>
        <w:t>.</w:t>
      </w:r>
    </w:p>
    <w:p>
      <w:pPr>
        <w:ind w:firstLine="708" w:firstLineChars="0"/>
        <w:rPr>
          <w:rFonts w:hint="default"/>
          <w:color w:val="auto"/>
          <w:lang w:val="en-US" w:eastAsia="zh-CN"/>
        </w:rPr>
      </w:pPr>
      <w:r>
        <w:rPr>
          <w:rFonts w:hint="default"/>
          <w:color w:val="auto"/>
          <w:lang w:val="en-US" w:eastAsia="zh-CN"/>
        </w:rPr>
        <w:t>Поскольку мир становится все более взаимосвязанным, необходимость установления международных правовых стандартов для объединения социальной и трудовой практики различных стран становится все более очевидной. Это было признано важным аспектом современного правового регулирования труда.</w:t>
      </w:r>
    </w:p>
    <w:p>
      <w:pPr>
        <w:ind w:firstLine="708" w:firstLineChars="0"/>
        <w:rPr>
          <w:rFonts w:hint="default"/>
          <w:color w:val="auto"/>
          <w:lang w:val="en-US" w:eastAsia="zh-CN"/>
        </w:rPr>
      </w:pPr>
      <w:r>
        <w:rPr>
          <w:rFonts w:hint="default"/>
          <w:color w:val="auto"/>
          <w:lang w:val="en-US" w:eastAsia="zh-CN"/>
        </w:rPr>
        <w:t>Широкий спектр правовых документов, принятых на международном уровне, отражает попытку международных организаций регулировать трудовые отношения путем принятия международных трудовых стандартов. Это направлено на то, чтобы направлять все стороны на рынке труда к достижению цели получения достойной работы, соблюдения основополагающих принципов и прав в сфере труда и обеспечения их надлежащего соблюдения.</w:t>
      </w:r>
    </w:p>
    <w:p>
      <w:pPr>
        <w:ind w:firstLine="708" w:firstLineChars="0"/>
        <w:rPr>
          <w:rFonts w:hint="default"/>
          <w:color w:val="auto"/>
          <w:lang w:val="en-US" w:eastAsia="zh-CN"/>
        </w:rPr>
      </w:pPr>
      <w:r>
        <w:rPr>
          <w:rFonts w:hint="default"/>
          <w:color w:val="auto"/>
          <w:lang w:val="en-US" w:eastAsia="zh-CN"/>
        </w:rPr>
        <w:t xml:space="preserve">Для России весьма актуальны законы, закрепленные в европейских трудовых стандартах, в основном Европейская конвенция о защите прав человека и основных свобод (1950 г.) и Европейская социальная хартия (1961 г., </w:t>
      </w:r>
      <w:r>
        <w:rPr>
          <w:rFonts w:hint="default"/>
          <w:color w:val="auto"/>
          <w:lang w:val="ru-RU" w:eastAsia="zh-CN"/>
        </w:rPr>
        <w:t>обновлённая</w:t>
      </w:r>
      <w:r>
        <w:rPr>
          <w:rFonts w:hint="default"/>
          <w:color w:val="auto"/>
          <w:lang w:val="en-US" w:eastAsia="zh-CN"/>
        </w:rPr>
        <w:t xml:space="preserve"> в 1996 г.).</w:t>
      </w:r>
    </w:p>
    <w:p>
      <w:pPr>
        <w:ind w:firstLine="708" w:firstLineChars="0"/>
        <w:rPr>
          <w:rFonts w:hint="default"/>
          <w:color w:val="auto"/>
          <w:lang w:val="en-US" w:eastAsia="zh-CN"/>
        </w:rPr>
      </w:pPr>
      <w:r>
        <w:rPr>
          <w:rFonts w:hint="default"/>
          <w:color w:val="auto"/>
          <w:lang w:val="en-US" w:eastAsia="zh-CN"/>
        </w:rPr>
        <w:t>Международные трудовые нормы являются основой российского трудового права, позволяя гражданам пользоваться расширенными правами и приводить внутреннее трудовое законодательство в соответствие с мировыми стандартами. Это гарантирует надежность нашего трудового законодательства, сохраняя при этом высокий уровень правовой защиты и способствуя прогрессу в законодательстве.</w:t>
      </w:r>
    </w:p>
    <w:p>
      <w:pPr>
        <w:rPr>
          <w:rFonts w:hint="default"/>
          <w:color w:val="auto"/>
          <w:lang w:val="en-US" w:eastAsia="zh-CN"/>
        </w:rPr>
      </w:pPr>
    </w:p>
    <w:p>
      <w:pPr>
        <w:rPr>
          <w:color w:val="auto"/>
        </w:rPr>
      </w:pPr>
      <w:r>
        <w:rPr>
          <w:color w:val="auto"/>
        </w:rPr>
        <w:br w:type="page"/>
      </w:r>
    </w:p>
    <w:bookmarkEnd w:id="22"/>
    <w:p>
      <w:pPr>
        <w:pStyle w:val="2"/>
        <w:rPr>
          <w:rFonts w:hint="default"/>
          <w:color w:val="auto"/>
          <w:lang w:val="ru-RU"/>
        </w:rPr>
      </w:pPr>
      <w:bookmarkStart w:id="23" w:name="_Toc13120"/>
      <w:r>
        <w:rPr>
          <w:rFonts w:hint="default"/>
          <w:color w:val="auto"/>
          <w:lang w:val="ru-RU"/>
        </w:rPr>
        <w:t>Библиографический список</w:t>
      </w:r>
      <w:bookmarkEnd w:id="23"/>
    </w:p>
    <w:p>
      <w:pPr>
        <w:spacing w:after="0"/>
        <w:jc w:val="center"/>
        <w:rPr>
          <w:rFonts w:cs="Times New Roman"/>
          <w:szCs w:val="28"/>
        </w:rPr>
      </w:pPr>
    </w:p>
    <w:p>
      <w:pPr>
        <w:spacing w:after="0"/>
        <w:jc w:val="center"/>
        <w:rPr>
          <w:rFonts w:cs="Times New Roman"/>
          <w:color w:val="000000" w:themeColor="text1" w:themeShade="80"/>
          <w:szCs w:val="28"/>
        </w:rPr>
      </w:pPr>
      <w:r>
        <w:rPr>
          <w:rFonts w:cs="Times New Roman"/>
          <w:color w:val="000000" w:themeColor="text1" w:themeShade="80"/>
          <w:szCs w:val="28"/>
        </w:rPr>
        <w:t>Нормативные правовые акты</w:t>
      </w:r>
    </w:p>
    <w:p>
      <w:pPr>
        <w:numPr>
          <w:ilvl w:val="0"/>
          <w:numId w:val="1"/>
        </w:numPr>
        <w:spacing w:after="0"/>
        <w:ind w:left="425" w:leftChars="0" w:hanging="425" w:firstLineChars="0"/>
        <w:jc w:val="both"/>
        <w:rPr>
          <w:rFonts w:hint="default" w:cs="Times New Roman"/>
          <w:color w:val="auto"/>
          <w:szCs w:val="28"/>
          <w:u w:val="none"/>
          <w:lang w:val="ru-RU"/>
        </w:rPr>
      </w:pPr>
      <w:r>
        <w:rPr>
          <w:rFonts w:hint="default" w:cs="Times New Roman"/>
          <w:color w:val="auto"/>
          <w:szCs w:val="28"/>
          <w:u w:val="none"/>
          <w:lang w:val="ru-RU"/>
        </w:rPr>
        <w:t>Конституция Российской Федерации (принята всенародным голосованием 12.12.1993 с изменениями, одобренными в ходе общероссийского голосования 01.07.2020)// Собрание законодательства Российской Федерации  №  45 от 10 июля 2020 года.</w:t>
      </w:r>
    </w:p>
    <w:p>
      <w:pPr>
        <w:numPr>
          <w:ilvl w:val="0"/>
          <w:numId w:val="1"/>
        </w:numPr>
        <w:spacing w:after="0"/>
        <w:ind w:left="425" w:leftChars="0" w:hanging="425" w:firstLineChars="0"/>
        <w:jc w:val="both"/>
        <w:rPr>
          <w:rFonts w:hint="default" w:cs="Times New Roman"/>
          <w:color w:val="auto"/>
          <w:szCs w:val="28"/>
          <w:u w:val="none"/>
          <w:lang w:val="ru-RU"/>
        </w:rPr>
      </w:pPr>
      <w:r>
        <w:rPr>
          <w:rFonts w:cs="Times New Roman"/>
          <w:color w:val="auto"/>
          <w:szCs w:val="28"/>
          <w:u w:val="none"/>
        </w:rPr>
        <w:t xml:space="preserve">«Трудовой кодекс Российской Федерации» от 30.12.2001 N 197-ФЗ // КонсультантПлюс URL: </w:t>
      </w:r>
      <w:r>
        <w:rPr>
          <w:rFonts w:cs="Times New Roman"/>
          <w:color w:val="auto"/>
          <w:szCs w:val="28"/>
          <w:u w:val="none"/>
        </w:rPr>
        <w:fldChar w:fldCharType="begin"/>
      </w:r>
      <w:r>
        <w:rPr>
          <w:rFonts w:cs="Times New Roman"/>
          <w:color w:val="auto"/>
          <w:szCs w:val="28"/>
          <w:u w:val="none"/>
        </w:rPr>
        <w:instrText xml:space="preserve"> HYPERLINK "http://www.consultant.ru/document/cons_doc_LAW_34683/" </w:instrText>
      </w:r>
      <w:r>
        <w:rPr>
          <w:rFonts w:cs="Times New Roman"/>
          <w:color w:val="auto"/>
          <w:szCs w:val="28"/>
          <w:u w:val="none"/>
        </w:rPr>
        <w:fldChar w:fldCharType="separate"/>
      </w:r>
      <w:r>
        <w:rPr>
          <w:rStyle w:val="9"/>
          <w:rFonts w:cs="Times New Roman"/>
          <w:color w:val="auto"/>
          <w:szCs w:val="28"/>
          <w:u w:val="none"/>
        </w:rPr>
        <w:t>http://www.consultant.ru/document/cons_doc_LAW_34683/</w:t>
      </w:r>
      <w:r>
        <w:rPr>
          <w:rFonts w:cs="Times New Roman"/>
          <w:color w:val="auto"/>
          <w:szCs w:val="28"/>
          <w:u w:val="none"/>
        </w:rPr>
        <w:fldChar w:fldCharType="end"/>
      </w:r>
      <w:r>
        <w:rPr>
          <w:rFonts w:hint="default" w:cs="Times New Roman"/>
          <w:color w:val="auto"/>
          <w:szCs w:val="28"/>
          <w:u w:val="none"/>
          <w:lang w:val="ru-RU"/>
        </w:rPr>
        <w:t>.</w:t>
      </w:r>
    </w:p>
    <w:p>
      <w:pPr>
        <w:numPr>
          <w:ilvl w:val="0"/>
          <w:numId w:val="1"/>
        </w:numPr>
        <w:spacing w:after="0"/>
        <w:ind w:left="425" w:leftChars="0" w:hanging="425" w:firstLineChars="0"/>
        <w:jc w:val="both"/>
        <w:rPr>
          <w:rFonts w:hint="default" w:cs="Times New Roman"/>
          <w:color w:val="auto"/>
          <w:szCs w:val="28"/>
          <w:u w:val="none"/>
          <w:lang w:val="ru-RU"/>
        </w:rPr>
      </w:pPr>
      <w:r>
        <w:rPr>
          <w:rFonts w:hint="default" w:cs="Times New Roman"/>
          <w:color w:val="auto"/>
          <w:szCs w:val="28"/>
          <w:u w:val="none"/>
        </w:rPr>
        <w:t xml:space="preserve">Федеральный закон «О правовом положении иностранных граждан в Российской Федерации» от 25.07.2002 N 115-ФЗ // КонсультантПлюс URL: </w:t>
      </w:r>
      <w:r>
        <w:rPr>
          <w:rFonts w:hint="default" w:cs="Times New Roman"/>
          <w:color w:val="auto"/>
          <w:szCs w:val="28"/>
          <w:u w:val="none"/>
        </w:rPr>
        <w:fldChar w:fldCharType="begin"/>
      </w:r>
      <w:r>
        <w:rPr>
          <w:rFonts w:hint="default" w:cs="Times New Roman"/>
          <w:color w:val="auto"/>
          <w:szCs w:val="28"/>
          <w:u w:val="none"/>
        </w:rPr>
        <w:instrText xml:space="preserve"> HYPERLINK "http://www.consultant.ru/document/cons_doc_LAW_37868/" </w:instrText>
      </w:r>
      <w:r>
        <w:rPr>
          <w:rFonts w:hint="default" w:cs="Times New Roman"/>
          <w:color w:val="auto"/>
          <w:szCs w:val="28"/>
          <w:u w:val="none"/>
        </w:rPr>
        <w:fldChar w:fldCharType="separate"/>
      </w:r>
      <w:r>
        <w:rPr>
          <w:rStyle w:val="9"/>
          <w:rFonts w:hint="default" w:cs="Times New Roman"/>
          <w:color w:val="auto"/>
          <w:szCs w:val="28"/>
          <w:u w:val="none"/>
        </w:rPr>
        <w:t>http://www.consultant.ru/document/cons_doc_LAW_37868/</w:t>
      </w:r>
      <w:r>
        <w:rPr>
          <w:rFonts w:hint="default" w:cs="Times New Roman"/>
          <w:color w:val="auto"/>
          <w:szCs w:val="28"/>
          <w:u w:val="none"/>
        </w:rPr>
        <w:fldChar w:fldCharType="end"/>
      </w:r>
      <w:r>
        <w:rPr>
          <w:rFonts w:hint="default" w:cs="Times New Roman"/>
          <w:color w:val="auto"/>
          <w:szCs w:val="28"/>
          <w:u w:val="none"/>
          <w:lang w:val="ru-RU"/>
        </w:rPr>
        <w:t>.</w:t>
      </w:r>
    </w:p>
    <w:p>
      <w:pPr>
        <w:numPr>
          <w:ilvl w:val="0"/>
          <w:numId w:val="1"/>
        </w:numPr>
        <w:spacing w:after="0"/>
        <w:ind w:left="425" w:leftChars="0" w:hanging="425" w:firstLineChars="0"/>
        <w:jc w:val="both"/>
        <w:rPr>
          <w:rFonts w:hint="default" w:cs="Times New Roman"/>
          <w:color w:val="auto"/>
          <w:szCs w:val="28"/>
          <w:u w:val="none"/>
          <w:lang w:val="ru-RU"/>
        </w:rPr>
      </w:pPr>
      <w:r>
        <w:rPr>
          <w:rFonts w:hint="default" w:cs="Times New Roman"/>
          <w:color w:val="auto"/>
          <w:szCs w:val="28"/>
          <w:u w:val="none"/>
        </w:rPr>
        <w:t xml:space="preserve">Федеральный закон «О международных договорах Российской Федерации» от 15.07.1995 N 101-ФЗ (последняя редакция) // КонсультантПлюс URL: </w:t>
      </w:r>
      <w:r>
        <w:rPr>
          <w:rFonts w:hint="default" w:cs="Times New Roman"/>
          <w:color w:val="auto"/>
          <w:szCs w:val="28"/>
          <w:u w:val="none"/>
        </w:rPr>
        <w:fldChar w:fldCharType="begin"/>
      </w:r>
      <w:r>
        <w:rPr>
          <w:rFonts w:hint="default" w:cs="Times New Roman"/>
          <w:color w:val="auto"/>
          <w:szCs w:val="28"/>
          <w:u w:val="none"/>
        </w:rPr>
        <w:instrText xml:space="preserve"> HYPERLINK "http://www.consultant.ru/document/cons_doc_LAW_7258/" </w:instrText>
      </w:r>
      <w:r>
        <w:rPr>
          <w:rFonts w:hint="default" w:cs="Times New Roman"/>
          <w:color w:val="auto"/>
          <w:szCs w:val="28"/>
          <w:u w:val="none"/>
        </w:rPr>
        <w:fldChar w:fldCharType="separate"/>
      </w:r>
      <w:r>
        <w:rPr>
          <w:rStyle w:val="9"/>
          <w:rFonts w:hint="default" w:cs="Times New Roman"/>
          <w:color w:val="auto"/>
          <w:szCs w:val="28"/>
          <w:u w:val="none"/>
        </w:rPr>
        <w:t>http://www.consultant.ru/document/cons_doc_LAW_7258/</w:t>
      </w:r>
      <w:r>
        <w:rPr>
          <w:rFonts w:hint="default" w:cs="Times New Roman"/>
          <w:color w:val="auto"/>
          <w:szCs w:val="28"/>
          <w:u w:val="none"/>
        </w:rPr>
        <w:fldChar w:fldCharType="end"/>
      </w:r>
      <w:r>
        <w:rPr>
          <w:rFonts w:hint="default" w:cs="Times New Roman"/>
          <w:color w:val="auto"/>
          <w:szCs w:val="28"/>
          <w:u w:val="none"/>
          <w:lang w:val="ru-RU"/>
        </w:rPr>
        <w:t>.</w:t>
      </w:r>
    </w:p>
    <w:p>
      <w:pPr>
        <w:spacing w:after="0"/>
        <w:jc w:val="both"/>
        <w:rPr>
          <w:rFonts w:hint="default" w:cs="Times New Roman"/>
          <w:color w:val="auto"/>
          <w:szCs w:val="28"/>
        </w:rPr>
      </w:pPr>
    </w:p>
    <w:p>
      <w:pPr>
        <w:spacing w:after="0"/>
        <w:jc w:val="center"/>
        <w:rPr>
          <w:rFonts w:cs="Times New Roman"/>
          <w:color w:val="auto"/>
          <w:szCs w:val="28"/>
        </w:rPr>
      </w:pPr>
      <w:r>
        <w:rPr>
          <w:rFonts w:cs="Times New Roman"/>
          <w:color w:val="auto"/>
          <w:szCs w:val="28"/>
        </w:rPr>
        <w:t>Литература</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Буянова А. В., Мацкевич О. В., Приженникова А. Н. Трудовое право России. Общая часть. Учебник. — М.: Прометей, 2018. 142 с.</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Гольцо В. Б., Озеров В. С., Платонов Е. В. Трудовое право. Учебник. — М.: КноРус, 2018. 456 с.</w:t>
      </w:r>
    </w:p>
    <w:p>
      <w:pPr>
        <w:numPr>
          <w:ilvl w:val="0"/>
          <w:numId w:val="1"/>
        </w:numPr>
        <w:spacing w:after="0"/>
        <w:ind w:left="425" w:leftChars="0" w:hanging="425" w:firstLineChars="0"/>
        <w:jc w:val="both"/>
        <w:rPr>
          <w:rFonts w:hint="default" w:cs="Times New Roman"/>
          <w:color w:val="auto"/>
          <w:szCs w:val="28"/>
          <w:lang w:val="ru-RU"/>
        </w:rPr>
      </w:pPr>
      <w:r>
        <w:rPr>
          <w:rFonts w:hint="default" w:cs="Times New Roman"/>
          <w:color w:val="auto"/>
          <w:szCs w:val="28"/>
        </w:rPr>
        <w:t xml:space="preserve">Есева </w:t>
      </w:r>
      <w:r>
        <w:rPr>
          <w:rFonts w:hint="default" w:cs="Times New Roman"/>
          <w:color w:val="auto"/>
          <w:szCs w:val="28"/>
          <w:lang w:val="ru-RU"/>
        </w:rPr>
        <w:t>Е.Ю.</w:t>
      </w:r>
      <w:r>
        <w:rPr>
          <w:rFonts w:hint="default" w:cs="Times New Roman"/>
          <w:color w:val="auto"/>
          <w:szCs w:val="28"/>
        </w:rPr>
        <w:t xml:space="preserve"> Труд свободен или свобода труда</w:t>
      </w:r>
      <w:r>
        <w:rPr>
          <w:rFonts w:hint="default" w:cs="Times New Roman"/>
          <w:color w:val="auto"/>
          <w:szCs w:val="28"/>
          <w:lang w:val="ru-RU"/>
        </w:rPr>
        <w:t>.</w:t>
      </w:r>
      <w:r>
        <w:rPr>
          <w:rFonts w:hint="default" w:cs="Times New Roman"/>
          <w:color w:val="auto"/>
          <w:szCs w:val="28"/>
        </w:rPr>
        <w:t xml:space="preserve"> </w:t>
      </w:r>
      <w:r>
        <w:rPr>
          <w:rFonts w:hint="default" w:cs="Times New Roman"/>
          <w:color w:val="auto"/>
          <w:szCs w:val="28"/>
          <w:lang w:val="ru-RU"/>
        </w:rPr>
        <w:t>Р</w:t>
      </w:r>
      <w:r>
        <w:rPr>
          <w:rFonts w:hint="default" w:cs="Times New Roman"/>
          <w:color w:val="auto"/>
          <w:szCs w:val="28"/>
        </w:rPr>
        <w:t>оссия и международное право. // Право и политика. 2021. №8. URL: https://cyberleninka.ru/article/n/trud-svoboden-ili-svoboda-truda-rossiya-i-mezhdunarodnoe-pravo (дата обращения: 17.03.2023).</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Исакова А.</w:t>
      </w:r>
      <w:r>
        <w:rPr>
          <w:rFonts w:hint="default" w:cs="Times New Roman"/>
          <w:color w:val="auto"/>
          <w:szCs w:val="28"/>
          <w:lang w:val="ru-RU"/>
        </w:rPr>
        <w:t>С</w:t>
      </w:r>
      <w:r>
        <w:rPr>
          <w:rFonts w:hint="default" w:cs="Times New Roman"/>
          <w:color w:val="auto"/>
          <w:szCs w:val="28"/>
        </w:rPr>
        <w:t>. Проблемы обеспечения защиты права работника на достойный труд / А. С. Исакова. — Текст : непосредственный // Молодой ученый. — 2019. — № 20 (258). — С. 315-317. — URL: https://moluch.ru/archive/258/59230/ (дата обращения: 17.03.2023).</w:t>
      </w:r>
    </w:p>
    <w:p>
      <w:pPr>
        <w:numPr>
          <w:ilvl w:val="0"/>
          <w:numId w:val="1"/>
        </w:numPr>
        <w:spacing w:after="0"/>
        <w:ind w:left="425" w:leftChars="0" w:hanging="425" w:firstLineChars="0"/>
        <w:jc w:val="both"/>
        <w:rPr>
          <w:rFonts w:hint="default" w:cs="Times New Roman"/>
          <w:color w:val="auto"/>
          <w:szCs w:val="28"/>
          <w:lang w:val="ru-RU"/>
        </w:rPr>
      </w:pPr>
      <w:r>
        <w:rPr>
          <w:rFonts w:hint="default" w:cs="Times New Roman"/>
          <w:color w:val="auto"/>
          <w:szCs w:val="28"/>
        </w:rPr>
        <w:t>Когониа, Р. Д. Проблемы коллизионно-правового регулирования трудовых отношений, осложненных иностранным элементом, в РФ / Р. Д. Когониа. — Текст : непосредственный // Молодой ученый. — 2021. — № 18 (360). — С. 405-409. — URL: https://moluch.ru/archive/360/80544/ (дата обращения: 17.03.2023)</w:t>
      </w:r>
      <w:r>
        <w:rPr>
          <w:rFonts w:hint="default" w:cs="Times New Roman"/>
          <w:color w:val="auto"/>
          <w:szCs w:val="28"/>
          <w:lang w:val="ru-RU"/>
        </w:rPr>
        <w:t>.</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Краткий курс по трудовому праву России. Учебное пособие. М.: Окей-книга, 2019. 128 с.</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Куренной А. М., Бондаренко К. А., Бережнов А. А. Трудовое право России. Учебник. — М.: Проспект, 2019. 624 с.</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Лютов Н. Л. Актуальные проблемы трудового права. Учебник для магистров. — М.: Проспект, 2020. 688 с.</w:t>
      </w:r>
    </w:p>
    <w:p>
      <w:pPr>
        <w:numPr>
          <w:ilvl w:val="0"/>
          <w:numId w:val="1"/>
        </w:numPr>
        <w:spacing w:after="0"/>
        <w:ind w:left="425" w:leftChars="0" w:hanging="425" w:firstLineChars="0"/>
        <w:jc w:val="both"/>
        <w:rPr>
          <w:rFonts w:cs="Times New Roman"/>
          <w:color w:val="auto"/>
          <w:szCs w:val="28"/>
        </w:rPr>
      </w:pPr>
      <w:r>
        <w:rPr>
          <w:rFonts w:cs="Times New Roman"/>
          <w:color w:val="auto"/>
          <w:szCs w:val="28"/>
        </w:rPr>
        <w:t>Майстренко Г.А., Майстренко А.Г. Влияние норм международного правана правовое регулирование труда иностранных граждан в России // Право и управление. 2022. №11. URL: https://cyberleninka.ru/article/n/vliyanie-norm-mezhdunarodnogo-pravana-pravovoe-regulirovanie-truda-inostrannyh-grazhdan-v-rossii (дата обращения: 17.03.2023).</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Миронов В. И. Трудовое право. Учебник. — М.: Проспект, 2020. 992 с.</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Морозов П. Е. Актуальные проблемы трудового законодательства и нормативных правовых актов. Учебное пособие. — М.: Проспект, 2018. 176 с.</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Наумова</w:t>
      </w:r>
      <w:r>
        <w:rPr>
          <w:rFonts w:hint="default" w:cs="Times New Roman"/>
          <w:color w:val="auto"/>
          <w:szCs w:val="28"/>
          <w:lang w:val="ru-RU"/>
        </w:rPr>
        <w:t xml:space="preserve"> </w:t>
      </w:r>
      <w:r>
        <w:rPr>
          <w:rFonts w:hint="default" w:cs="Times New Roman"/>
          <w:color w:val="auto"/>
          <w:szCs w:val="28"/>
        </w:rPr>
        <w:t xml:space="preserve"> Р. Л. Труд иностранцев у российского работодателя / Р.Л. Наумова. - М.: Дашков и Ко, 2022. - 192 c.</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Орловский Ю.П. Справочник мастера. Вопросы трудового законодательства / Ю.П. Орловский. - М.: Профиздат, 2019. - 240 c.</w:t>
      </w:r>
    </w:p>
    <w:p>
      <w:pPr>
        <w:numPr>
          <w:ilvl w:val="0"/>
          <w:numId w:val="1"/>
        </w:numPr>
        <w:spacing w:after="0"/>
        <w:ind w:left="425" w:leftChars="0" w:hanging="425" w:firstLineChars="0"/>
        <w:jc w:val="both"/>
        <w:rPr>
          <w:rFonts w:hint="default" w:cs="Times New Roman"/>
          <w:color w:val="auto"/>
          <w:szCs w:val="28"/>
          <w:lang w:val="ru-RU"/>
        </w:rPr>
      </w:pPr>
      <w:r>
        <w:rPr>
          <w:rFonts w:hint="default" w:cs="Times New Roman"/>
          <w:color w:val="auto"/>
          <w:szCs w:val="28"/>
        </w:rPr>
        <w:t xml:space="preserve">Танасиенко И. И., Негода Н. О. Коллизионное урегулирование трудовых отношений, осложненных иностранным элементом: проблемы и </w:t>
      </w:r>
      <w:bookmarkStart w:id="24" w:name="_GoBack"/>
      <w:r>
        <w:rPr>
          <w:rFonts w:hint="default" w:cs="Times New Roman"/>
          <w:color w:val="auto"/>
          <w:szCs w:val="28"/>
          <w:u w:val="none"/>
        </w:rPr>
        <w:t xml:space="preserve">перспективы// Бюллетень науки и практики. 2019. № 2. URL: </w:t>
      </w:r>
      <w:r>
        <w:rPr>
          <w:rFonts w:hint="default" w:cs="Times New Roman"/>
          <w:color w:val="auto"/>
          <w:szCs w:val="28"/>
          <w:u w:val="none"/>
        </w:rPr>
        <w:fldChar w:fldCharType="begin"/>
      </w:r>
      <w:r>
        <w:rPr>
          <w:rFonts w:hint="default" w:cs="Times New Roman"/>
          <w:color w:val="auto"/>
          <w:szCs w:val="28"/>
          <w:u w:val="none"/>
        </w:rPr>
        <w:instrText xml:space="preserve"> HYPERLINK "https://cyberleninka.ru/article/n/kollizionnoe-uregulirovanie-trudovyh-otnosheniy-oslozhnennyh-inostrannym-elementom-problemy-i-perspektivy." </w:instrText>
      </w:r>
      <w:r>
        <w:rPr>
          <w:rFonts w:hint="default" w:cs="Times New Roman"/>
          <w:color w:val="auto"/>
          <w:szCs w:val="28"/>
          <w:u w:val="none"/>
        </w:rPr>
        <w:fldChar w:fldCharType="separate"/>
      </w:r>
      <w:r>
        <w:rPr>
          <w:rStyle w:val="9"/>
          <w:rFonts w:hint="default" w:cs="Times New Roman"/>
          <w:color w:val="auto"/>
          <w:szCs w:val="28"/>
          <w:u w:val="none"/>
        </w:rPr>
        <w:t>https://cyberleninka.ru/article/n/kollizionnoe-uregulirovanie-trudovyh-otnosheniy-oslozhnennyh-inostrannym-elementom-problemy-i-perspektivy</w:t>
      </w:r>
      <w:r>
        <w:rPr>
          <w:rStyle w:val="9"/>
          <w:rFonts w:hint="default" w:cs="Times New Roman"/>
          <w:color w:val="auto"/>
          <w:szCs w:val="28"/>
          <w:u w:val="none"/>
          <w:lang w:val="ru-RU"/>
        </w:rPr>
        <w:t>.</w:t>
      </w:r>
      <w:r>
        <w:rPr>
          <w:rFonts w:hint="default" w:cs="Times New Roman"/>
          <w:color w:val="auto"/>
          <w:szCs w:val="28"/>
          <w:u w:val="none"/>
        </w:rPr>
        <w:fldChar w:fldCharType="end"/>
      </w:r>
      <w:bookmarkEnd w:id="24"/>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Трудовое право Российской Федерации. Учебное пособие. М.: МГИМО-Университет, 2019. 640 с.</w:t>
      </w:r>
    </w:p>
    <w:p>
      <w:pPr>
        <w:numPr>
          <w:ilvl w:val="0"/>
          <w:numId w:val="1"/>
        </w:numPr>
        <w:spacing w:after="0"/>
        <w:ind w:left="425" w:leftChars="0" w:hanging="425" w:firstLineChars="0"/>
        <w:jc w:val="both"/>
        <w:rPr>
          <w:rFonts w:hint="default" w:cs="Times New Roman"/>
          <w:color w:val="auto"/>
          <w:szCs w:val="28"/>
        </w:rPr>
      </w:pPr>
      <w:r>
        <w:rPr>
          <w:rFonts w:cs="Times New Roman"/>
          <w:color w:val="auto"/>
          <w:szCs w:val="28"/>
        </w:rPr>
        <w:t>Ухина Н.И. Международно-правовые основы регулирования внешней трудовой миграции / Н. И. Ухина, Н. В. Закалюжная. — Текст : непосредственный // Молодой ученый. — 2020. — № 27 (317). — С. 314-317. — URL: https://moluch.ru/archive/317/72294/ (дата обращения: 17.03.2023).</w:t>
      </w:r>
    </w:p>
    <w:p>
      <w:pPr>
        <w:numPr>
          <w:ilvl w:val="0"/>
          <w:numId w:val="1"/>
        </w:numPr>
        <w:spacing w:after="0"/>
        <w:ind w:left="425" w:leftChars="0" w:hanging="425" w:firstLineChars="0"/>
        <w:jc w:val="both"/>
        <w:rPr>
          <w:rFonts w:hint="default" w:cs="Times New Roman"/>
          <w:color w:val="auto"/>
          <w:szCs w:val="28"/>
        </w:rPr>
      </w:pPr>
      <w:r>
        <w:rPr>
          <w:rFonts w:hint="default" w:cs="Times New Roman"/>
          <w:color w:val="auto"/>
          <w:szCs w:val="28"/>
        </w:rPr>
        <w:t>Холмуродзода</w:t>
      </w:r>
      <w:r>
        <w:rPr>
          <w:rFonts w:hint="default" w:cs="Times New Roman"/>
          <w:color w:val="auto"/>
          <w:szCs w:val="28"/>
          <w:lang w:val="ru-RU"/>
        </w:rPr>
        <w:t xml:space="preserve"> Ф.Ш.</w:t>
      </w:r>
      <w:r>
        <w:rPr>
          <w:rFonts w:hint="default" w:cs="Times New Roman"/>
          <w:color w:val="auto"/>
          <w:szCs w:val="28"/>
        </w:rPr>
        <w:t xml:space="preserve"> Особенности международного договора в регулировании трудово-правовых отношений с иностранным элементом // ELS. 2023. №январь. URL: https://cyberleninka.ru/article/n/osobennosti-mezhdunarodnogo-dogovora-v-regulirovanii-trudovo-pravovyh-otnosheniy-s-inostrannym-elementom (дата обращения: 17.03.2023).</w:t>
      </w:r>
    </w:p>
    <w:p>
      <w:pPr>
        <w:rPr>
          <w:rFonts w:hint="default"/>
          <w:color w:val="auto"/>
        </w:rPr>
      </w:pPr>
    </w:p>
    <w:sectPr>
      <w:footerReference r:id="rId7" w:type="default"/>
      <w:footnotePr>
        <w:numFmt w:val="decimal"/>
        <w:numRestart w:val="eachPage"/>
      </w:footnotePr>
      <w:pgSz w:w="11906" w:h="16838"/>
      <w:pgMar w:top="1134" w:right="567" w:bottom="1134" w:left="1701" w:header="709" w:footer="709" w:gutter="0"/>
      <w:pgNumType w:fmt="decimal" w:start="3"/>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REG">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833760417"/>
                            <w:docPartObj>
                              <w:docPartGallery w:val="autotext"/>
                            </w:docPartObj>
                          </w:sdtPr>
                          <w:sdtContent>
                            <w:p>
                              <w:pPr>
                                <w:pStyle w:val="20"/>
                                <w:jc w:val="center"/>
                              </w:pPr>
                              <w:r>
                                <w:fldChar w:fldCharType="begin"/>
                              </w:r>
                              <w:r>
                                <w:instrText xml:space="preserve">PAGE   \* MERGEFORMAT</w:instrText>
                              </w:r>
                              <w:r>
                                <w:fldChar w:fldCharType="separate"/>
                              </w:r>
                              <w:r>
                                <w:t>3</w:t>
                              </w:r>
                              <w:r>
                                <w:fldChar w:fldCharType="end"/>
                              </w:r>
                            </w:p>
                          </w:sdtContent>
                        </w:sdt>
                        <w:p/>
                      </w:txbxContent>
                    </wps:txbx>
                    <wps:bodyPr vert="horz" wrap="none" lIns="0" tIns="0" rIns="0" bIns="0" anchor="t" anchorCtr="0" upright="0">
                      <a:spAutoFit/>
                    </wps:bodyPr>
                  </wps:wsp>
                </a:graphicData>
              </a:graphic>
            </wp:anchor>
          </w:drawing>
        </mc:Choice>
        <mc:Fallback>
          <w:pict>
            <v:shape id="Надпись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q0gki&#10;7QEAAMwDAAAOAAAAAAAAAAEAIAAAAB4BAABkcnMvZTJvRG9jLnhtbFBLBQYAAAAABgAGAFkBAAB9&#10;BQAAAAA=&#10;">
              <v:fill on="f" focussize="0,0"/>
              <v:stroke on="f"/>
              <v:imagedata o:title=""/>
              <o:lock v:ext="edit" aspectratio="f"/>
              <v:textbox inset="0mm,0mm,0mm,0mm" style="mso-fit-shape-to-text:t;">
                <w:txbxContent>
                  <w:sdt>
                    <w:sdtPr>
                      <w:id w:val="-833760417"/>
                      <w:docPartObj>
                        <w:docPartGallery w:val="autotext"/>
                      </w:docPartObj>
                    </w:sdtPr>
                    <w:sdtContent>
                      <w:p>
                        <w:pPr>
                          <w:pStyle w:val="20"/>
                          <w:jc w:val="center"/>
                        </w:pPr>
                        <w:r>
                          <w:fldChar w:fldCharType="begin"/>
                        </w:r>
                        <w:r>
                          <w:instrText xml:space="preserve">PAGE   \* MERGEFORMAT</w:instrText>
                        </w:r>
                        <w:r>
                          <w:fldChar w:fldCharType="separate"/>
                        </w:r>
                        <w:r>
                          <w:t>3</w:t>
                        </w:r>
                        <w:r>
                          <w:fldChar w:fldCharType="end"/>
                        </w:r>
                      </w:p>
                    </w:sdtContent>
                  </w:sdt>
                  <w:p/>
                </w:txbxContent>
              </v:textbox>
            </v:shape>
          </w:pict>
        </mc:Fallback>
      </mc:AlternateContent>
    </w:r>
  </w:p>
  <w:p>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Надпись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Jas5&#10;he4BAADMAwAADgAAAAAAAAABACAAAAAeAQAAZHJzL2Uyb0RvYy54bWxQSwUGAAAAAAYABgBZAQAA&#10;f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0"/>
                            <w:jc w:val="center"/>
                          </w:pPr>
                          <w:r>
                            <w:fldChar w:fldCharType="begin"/>
                          </w:r>
                          <w:r>
                            <w:instrText xml:space="preserve">PAGE   \* MERGEFORMAT</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Надпись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IHzW&#10;5+4BAADMAwAADgAAAAAAAAABACAAAAAeAQAAZHJzL2Uyb0RvYy54bWxQSwUGAAAAAAYABgBZAQAA&#10;fgU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t>28</w:t>
                    </w:r>
                    <w:r>
                      <w:fldChar w:fldCharType="end"/>
                    </w:r>
                  </w:p>
                </w:txbxContent>
              </v:textbox>
            </v:shape>
          </w:pict>
        </mc:Fallback>
      </mc:AlternateContent>
    </w:r>
  </w:p>
  <w:p>
    <w:pPr>
      <w:pStyle w:val="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E5FB3"/>
    <w:multiLevelType w:val="singleLevel"/>
    <w:tmpl w:val="E1CE5FB3"/>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40"/>
  <w:displayHorizontalDrawingGridEvery w:val="1"/>
  <w:displayVerticalDrawingGridEvery w:val="1"/>
  <w:noPunctuationKerning w:val="1"/>
  <w:characterSpacingControl w:val="doNotCompress"/>
  <w:hdrShapeDefaults>
    <o:shapelayout v:ext="edit">
      <o:idmap v:ext="edit" data="2"/>
    </o:shapelayout>
  </w:hdrShapeDefaults>
  <w:footnotePr>
    <w:numRestart w:val="eachPage"/>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02"/>
    <w:rsid w:val="00011787"/>
    <w:rsid w:val="00013579"/>
    <w:rsid w:val="00027853"/>
    <w:rsid w:val="00033F8C"/>
    <w:rsid w:val="00036FAF"/>
    <w:rsid w:val="00040827"/>
    <w:rsid w:val="00045740"/>
    <w:rsid w:val="00052119"/>
    <w:rsid w:val="00055057"/>
    <w:rsid w:val="00070208"/>
    <w:rsid w:val="000738CD"/>
    <w:rsid w:val="00082ED7"/>
    <w:rsid w:val="00090782"/>
    <w:rsid w:val="000B2B47"/>
    <w:rsid w:val="000D75B0"/>
    <w:rsid w:val="000F4AD8"/>
    <w:rsid w:val="00122DEE"/>
    <w:rsid w:val="00126289"/>
    <w:rsid w:val="00140567"/>
    <w:rsid w:val="00142B52"/>
    <w:rsid w:val="00144502"/>
    <w:rsid w:val="001518C6"/>
    <w:rsid w:val="001573F0"/>
    <w:rsid w:val="00192196"/>
    <w:rsid w:val="001B1A48"/>
    <w:rsid w:val="001B239C"/>
    <w:rsid w:val="001C372D"/>
    <w:rsid w:val="001D2735"/>
    <w:rsid w:val="0020073C"/>
    <w:rsid w:val="00207336"/>
    <w:rsid w:val="00211E20"/>
    <w:rsid w:val="00214E84"/>
    <w:rsid w:val="00215B36"/>
    <w:rsid w:val="002307E9"/>
    <w:rsid w:val="00242244"/>
    <w:rsid w:val="00246DFB"/>
    <w:rsid w:val="00247CFD"/>
    <w:rsid w:val="00254DC7"/>
    <w:rsid w:val="00256145"/>
    <w:rsid w:val="002564DB"/>
    <w:rsid w:val="00257D34"/>
    <w:rsid w:val="00257DFE"/>
    <w:rsid w:val="00262305"/>
    <w:rsid w:val="00285061"/>
    <w:rsid w:val="002A30FC"/>
    <w:rsid w:val="002C2418"/>
    <w:rsid w:val="002D6D37"/>
    <w:rsid w:val="002F53AE"/>
    <w:rsid w:val="002F5E6A"/>
    <w:rsid w:val="00302934"/>
    <w:rsid w:val="00311FBB"/>
    <w:rsid w:val="00320D3A"/>
    <w:rsid w:val="003222AD"/>
    <w:rsid w:val="003230F0"/>
    <w:rsid w:val="003329C2"/>
    <w:rsid w:val="00334286"/>
    <w:rsid w:val="003601D8"/>
    <w:rsid w:val="0037398D"/>
    <w:rsid w:val="00390FDB"/>
    <w:rsid w:val="003A1AAD"/>
    <w:rsid w:val="003B023F"/>
    <w:rsid w:val="003B026F"/>
    <w:rsid w:val="003B34C8"/>
    <w:rsid w:val="003B7B58"/>
    <w:rsid w:val="003C5393"/>
    <w:rsid w:val="003E1E09"/>
    <w:rsid w:val="003E3E17"/>
    <w:rsid w:val="003E48CA"/>
    <w:rsid w:val="003F3A40"/>
    <w:rsid w:val="003F7A75"/>
    <w:rsid w:val="00401DF3"/>
    <w:rsid w:val="00403639"/>
    <w:rsid w:val="00406602"/>
    <w:rsid w:val="0041084E"/>
    <w:rsid w:val="004131DB"/>
    <w:rsid w:val="00423265"/>
    <w:rsid w:val="00425BEE"/>
    <w:rsid w:val="004362DF"/>
    <w:rsid w:val="004411DA"/>
    <w:rsid w:val="00443BDB"/>
    <w:rsid w:val="00444C24"/>
    <w:rsid w:val="00457B23"/>
    <w:rsid w:val="004769A0"/>
    <w:rsid w:val="004941D0"/>
    <w:rsid w:val="004B1214"/>
    <w:rsid w:val="004B2534"/>
    <w:rsid w:val="004F0E9F"/>
    <w:rsid w:val="00504F7F"/>
    <w:rsid w:val="00510D9C"/>
    <w:rsid w:val="0052371B"/>
    <w:rsid w:val="00543677"/>
    <w:rsid w:val="00547767"/>
    <w:rsid w:val="00555238"/>
    <w:rsid w:val="0056200F"/>
    <w:rsid w:val="005621E7"/>
    <w:rsid w:val="00563216"/>
    <w:rsid w:val="005707B9"/>
    <w:rsid w:val="0057265C"/>
    <w:rsid w:val="00590A47"/>
    <w:rsid w:val="005A0BD4"/>
    <w:rsid w:val="005A294C"/>
    <w:rsid w:val="005B5A42"/>
    <w:rsid w:val="005B7425"/>
    <w:rsid w:val="005D1AB6"/>
    <w:rsid w:val="005E3DD1"/>
    <w:rsid w:val="005F5B87"/>
    <w:rsid w:val="00604162"/>
    <w:rsid w:val="0060446F"/>
    <w:rsid w:val="006062E9"/>
    <w:rsid w:val="0060707F"/>
    <w:rsid w:val="00624BAA"/>
    <w:rsid w:val="00627F18"/>
    <w:rsid w:val="00630252"/>
    <w:rsid w:val="00630E70"/>
    <w:rsid w:val="00635D42"/>
    <w:rsid w:val="006456CF"/>
    <w:rsid w:val="00657466"/>
    <w:rsid w:val="00676750"/>
    <w:rsid w:val="006800D1"/>
    <w:rsid w:val="006937EB"/>
    <w:rsid w:val="006A030D"/>
    <w:rsid w:val="006B5C53"/>
    <w:rsid w:val="006C5C76"/>
    <w:rsid w:val="006C6EE2"/>
    <w:rsid w:val="006D5D9F"/>
    <w:rsid w:val="006D628C"/>
    <w:rsid w:val="006F6618"/>
    <w:rsid w:val="00707623"/>
    <w:rsid w:val="00713D1C"/>
    <w:rsid w:val="0071507B"/>
    <w:rsid w:val="00720077"/>
    <w:rsid w:val="007247AB"/>
    <w:rsid w:val="007262C1"/>
    <w:rsid w:val="007378B0"/>
    <w:rsid w:val="007417D4"/>
    <w:rsid w:val="00754F27"/>
    <w:rsid w:val="00755306"/>
    <w:rsid w:val="007571F0"/>
    <w:rsid w:val="00763197"/>
    <w:rsid w:val="00764B69"/>
    <w:rsid w:val="007672BE"/>
    <w:rsid w:val="007768C3"/>
    <w:rsid w:val="00777FAE"/>
    <w:rsid w:val="0079117F"/>
    <w:rsid w:val="00792292"/>
    <w:rsid w:val="00793636"/>
    <w:rsid w:val="007A53BE"/>
    <w:rsid w:val="007A596F"/>
    <w:rsid w:val="007B386C"/>
    <w:rsid w:val="007B53D5"/>
    <w:rsid w:val="007F00C6"/>
    <w:rsid w:val="007F0278"/>
    <w:rsid w:val="00811A44"/>
    <w:rsid w:val="00820ADB"/>
    <w:rsid w:val="00823628"/>
    <w:rsid w:val="00825747"/>
    <w:rsid w:val="008310D9"/>
    <w:rsid w:val="00835C6E"/>
    <w:rsid w:val="008472CB"/>
    <w:rsid w:val="00852E2D"/>
    <w:rsid w:val="008538A2"/>
    <w:rsid w:val="0085519D"/>
    <w:rsid w:val="008558A6"/>
    <w:rsid w:val="008614DA"/>
    <w:rsid w:val="00867CC4"/>
    <w:rsid w:val="0087000F"/>
    <w:rsid w:val="00884DF4"/>
    <w:rsid w:val="00886841"/>
    <w:rsid w:val="0089022D"/>
    <w:rsid w:val="008902C0"/>
    <w:rsid w:val="008B4947"/>
    <w:rsid w:val="008B5667"/>
    <w:rsid w:val="008C2EAE"/>
    <w:rsid w:val="008C4993"/>
    <w:rsid w:val="008E0315"/>
    <w:rsid w:val="008E7519"/>
    <w:rsid w:val="0090049E"/>
    <w:rsid w:val="00900E93"/>
    <w:rsid w:val="009029B0"/>
    <w:rsid w:val="009158EA"/>
    <w:rsid w:val="009273FD"/>
    <w:rsid w:val="00927D39"/>
    <w:rsid w:val="00947796"/>
    <w:rsid w:val="00972AE0"/>
    <w:rsid w:val="009758A4"/>
    <w:rsid w:val="0097706D"/>
    <w:rsid w:val="009821B1"/>
    <w:rsid w:val="00982290"/>
    <w:rsid w:val="0098500C"/>
    <w:rsid w:val="00986403"/>
    <w:rsid w:val="00987B1A"/>
    <w:rsid w:val="009967D6"/>
    <w:rsid w:val="009B2B0E"/>
    <w:rsid w:val="009C01F0"/>
    <w:rsid w:val="009C3F41"/>
    <w:rsid w:val="009D00A6"/>
    <w:rsid w:val="009D0D2D"/>
    <w:rsid w:val="009D2EDC"/>
    <w:rsid w:val="009D6870"/>
    <w:rsid w:val="009E0244"/>
    <w:rsid w:val="009E4081"/>
    <w:rsid w:val="00A00FCF"/>
    <w:rsid w:val="00A032E8"/>
    <w:rsid w:val="00A135F3"/>
    <w:rsid w:val="00A17982"/>
    <w:rsid w:val="00A2473F"/>
    <w:rsid w:val="00A435C1"/>
    <w:rsid w:val="00A43B92"/>
    <w:rsid w:val="00A47F14"/>
    <w:rsid w:val="00A57BEC"/>
    <w:rsid w:val="00A615DA"/>
    <w:rsid w:val="00A70F62"/>
    <w:rsid w:val="00A810D2"/>
    <w:rsid w:val="00AA233C"/>
    <w:rsid w:val="00AA2E6A"/>
    <w:rsid w:val="00AB39DA"/>
    <w:rsid w:val="00AC1649"/>
    <w:rsid w:val="00AC1C25"/>
    <w:rsid w:val="00AE39E0"/>
    <w:rsid w:val="00AF09E5"/>
    <w:rsid w:val="00B11742"/>
    <w:rsid w:val="00B2409E"/>
    <w:rsid w:val="00B32625"/>
    <w:rsid w:val="00B333F1"/>
    <w:rsid w:val="00B35E12"/>
    <w:rsid w:val="00B476AB"/>
    <w:rsid w:val="00B81143"/>
    <w:rsid w:val="00B87C5E"/>
    <w:rsid w:val="00BA1783"/>
    <w:rsid w:val="00BB1B3F"/>
    <w:rsid w:val="00BB5E48"/>
    <w:rsid w:val="00BB6283"/>
    <w:rsid w:val="00BB7296"/>
    <w:rsid w:val="00BC2932"/>
    <w:rsid w:val="00BE3156"/>
    <w:rsid w:val="00C0401E"/>
    <w:rsid w:val="00C2088A"/>
    <w:rsid w:val="00C24993"/>
    <w:rsid w:val="00C3690C"/>
    <w:rsid w:val="00C51F70"/>
    <w:rsid w:val="00C703EB"/>
    <w:rsid w:val="00C73ED1"/>
    <w:rsid w:val="00C80329"/>
    <w:rsid w:val="00C85703"/>
    <w:rsid w:val="00CB1CE5"/>
    <w:rsid w:val="00CC0F2B"/>
    <w:rsid w:val="00CC6CC9"/>
    <w:rsid w:val="00CD40AE"/>
    <w:rsid w:val="00CE20FE"/>
    <w:rsid w:val="00D25CFE"/>
    <w:rsid w:val="00D32987"/>
    <w:rsid w:val="00D408AF"/>
    <w:rsid w:val="00D50367"/>
    <w:rsid w:val="00D56CB5"/>
    <w:rsid w:val="00D72CD4"/>
    <w:rsid w:val="00D8034E"/>
    <w:rsid w:val="00D807A3"/>
    <w:rsid w:val="00D86295"/>
    <w:rsid w:val="00D8700B"/>
    <w:rsid w:val="00DB100C"/>
    <w:rsid w:val="00DC07D3"/>
    <w:rsid w:val="00DC08BE"/>
    <w:rsid w:val="00DC1D8D"/>
    <w:rsid w:val="00DD19FD"/>
    <w:rsid w:val="00DE12FD"/>
    <w:rsid w:val="00DE6197"/>
    <w:rsid w:val="00DE6205"/>
    <w:rsid w:val="00DE6293"/>
    <w:rsid w:val="00DE7CF1"/>
    <w:rsid w:val="00E036E7"/>
    <w:rsid w:val="00E04398"/>
    <w:rsid w:val="00E07332"/>
    <w:rsid w:val="00E11D07"/>
    <w:rsid w:val="00E123F9"/>
    <w:rsid w:val="00E13695"/>
    <w:rsid w:val="00E32F50"/>
    <w:rsid w:val="00E41BDE"/>
    <w:rsid w:val="00E50B04"/>
    <w:rsid w:val="00E60F90"/>
    <w:rsid w:val="00E71A34"/>
    <w:rsid w:val="00E75F5C"/>
    <w:rsid w:val="00E77E5B"/>
    <w:rsid w:val="00E86C5C"/>
    <w:rsid w:val="00EA0713"/>
    <w:rsid w:val="00EB6A93"/>
    <w:rsid w:val="00EB7AC0"/>
    <w:rsid w:val="00EC1659"/>
    <w:rsid w:val="00EC2294"/>
    <w:rsid w:val="00ED2982"/>
    <w:rsid w:val="00EE2B9A"/>
    <w:rsid w:val="00F15C7F"/>
    <w:rsid w:val="00F2771F"/>
    <w:rsid w:val="00F3495C"/>
    <w:rsid w:val="00F4396D"/>
    <w:rsid w:val="00F4540E"/>
    <w:rsid w:val="00F4658D"/>
    <w:rsid w:val="00F60FDD"/>
    <w:rsid w:val="00F765D2"/>
    <w:rsid w:val="00F801F3"/>
    <w:rsid w:val="00F83062"/>
    <w:rsid w:val="00F90D16"/>
    <w:rsid w:val="00F930C3"/>
    <w:rsid w:val="00FB432B"/>
    <w:rsid w:val="00FB7608"/>
    <w:rsid w:val="00FE0E69"/>
    <w:rsid w:val="048D4025"/>
    <w:rsid w:val="069231A7"/>
    <w:rsid w:val="06F33E5D"/>
    <w:rsid w:val="06F63900"/>
    <w:rsid w:val="077E03E7"/>
    <w:rsid w:val="078D3C9E"/>
    <w:rsid w:val="08006404"/>
    <w:rsid w:val="087654BC"/>
    <w:rsid w:val="094448BD"/>
    <w:rsid w:val="0A052B89"/>
    <w:rsid w:val="0A58295C"/>
    <w:rsid w:val="0ABA4C8A"/>
    <w:rsid w:val="0B316DB7"/>
    <w:rsid w:val="0C490369"/>
    <w:rsid w:val="0D341DDE"/>
    <w:rsid w:val="0D6D4F83"/>
    <w:rsid w:val="10D32A56"/>
    <w:rsid w:val="11850FF5"/>
    <w:rsid w:val="11884177"/>
    <w:rsid w:val="12A72E86"/>
    <w:rsid w:val="12B70B53"/>
    <w:rsid w:val="151D4E69"/>
    <w:rsid w:val="16091847"/>
    <w:rsid w:val="16396E5B"/>
    <w:rsid w:val="16A67189"/>
    <w:rsid w:val="16D63915"/>
    <w:rsid w:val="1713221D"/>
    <w:rsid w:val="18394A9B"/>
    <w:rsid w:val="19E2008B"/>
    <w:rsid w:val="1B082031"/>
    <w:rsid w:val="1B6445D1"/>
    <w:rsid w:val="1B862807"/>
    <w:rsid w:val="1D3E33FB"/>
    <w:rsid w:val="1D474A56"/>
    <w:rsid w:val="1DDA2BED"/>
    <w:rsid w:val="1F877999"/>
    <w:rsid w:val="20AC2582"/>
    <w:rsid w:val="20EA603B"/>
    <w:rsid w:val="21097E02"/>
    <w:rsid w:val="212E751F"/>
    <w:rsid w:val="221F4A7C"/>
    <w:rsid w:val="22E845A7"/>
    <w:rsid w:val="23FE163F"/>
    <w:rsid w:val="253A416D"/>
    <w:rsid w:val="28DB366F"/>
    <w:rsid w:val="28F434A6"/>
    <w:rsid w:val="297414A2"/>
    <w:rsid w:val="2A470EAA"/>
    <w:rsid w:val="2B557CE7"/>
    <w:rsid w:val="2C16220A"/>
    <w:rsid w:val="2D430C4D"/>
    <w:rsid w:val="2F340A36"/>
    <w:rsid w:val="2FF416D9"/>
    <w:rsid w:val="30E06864"/>
    <w:rsid w:val="331C56C3"/>
    <w:rsid w:val="33C4701E"/>
    <w:rsid w:val="343A29F4"/>
    <w:rsid w:val="34BD4485"/>
    <w:rsid w:val="35FF7BAE"/>
    <w:rsid w:val="365A53CC"/>
    <w:rsid w:val="369807EB"/>
    <w:rsid w:val="36AD342E"/>
    <w:rsid w:val="36DC06CA"/>
    <w:rsid w:val="37AB05F1"/>
    <w:rsid w:val="3A3334FE"/>
    <w:rsid w:val="3A6852DF"/>
    <w:rsid w:val="3BDB39B1"/>
    <w:rsid w:val="3BFC7836"/>
    <w:rsid w:val="3D561BA6"/>
    <w:rsid w:val="3EC36A11"/>
    <w:rsid w:val="43677E5F"/>
    <w:rsid w:val="436E0E60"/>
    <w:rsid w:val="43CE2E1A"/>
    <w:rsid w:val="451E2E5B"/>
    <w:rsid w:val="453B195E"/>
    <w:rsid w:val="4755115C"/>
    <w:rsid w:val="475A2B61"/>
    <w:rsid w:val="48EE1E43"/>
    <w:rsid w:val="49A75C13"/>
    <w:rsid w:val="4A016E4D"/>
    <w:rsid w:val="4A522E44"/>
    <w:rsid w:val="4AF0127D"/>
    <w:rsid w:val="4B321D1C"/>
    <w:rsid w:val="4BB863E2"/>
    <w:rsid w:val="4C0740C2"/>
    <w:rsid w:val="4C112BB2"/>
    <w:rsid w:val="4C590B90"/>
    <w:rsid w:val="4CBB7459"/>
    <w:rsid w:val="4CE76F9D"/>
    <w:rsid w:val="4D702264"/>
    <w:rsid w:val="4E2D68E7"/>
    <w:rsid w:val="4F794059"/>
    <w:rsid w:val="51601256"/>
    <w:rsid w:val="516D6358"/>
    <w:rsid w:val="51DC44CA"/>
    <w:rsid w:val="51F1661C"/>
    <w:rsid w:val="5308583D"/>
    <w:rsid w:val="532A1835"/>
    <w:rsid w:val="55045144"/>
    <w:rsid w:val="552E10E8"/>
    <w:rsid w:val="56EE66E2"/>
    <w:rsid w:val="572F0470"/>
    <w:rsid w:val="58B26F9F"/>
    <w:rsid w:val="58CC1B7A"/>
    <w:rsid w:val="58EB286B"/>
    <w:rsid w:val="59EE0C6F"/>
    <w:rsid w:val="5AE5272B"/>
    <w:rsid w:val="5AFA7F12"/>
    <w:rsid w:val="5D0C50F9"/>
    <w:rsid w:val="5DD97537"/>
    <w:rsid w:val="602D4BA0"/>
    <w:rsid w:val="60A4671A"/>
    <w:rsid w:val="60E127A8"/>
    <w:rsid w:val="610B067A"/>
    <w:rsid w:val="62EC2379"/>
    <w:rsid w:val="640412A6"/>
    <w:rsid w:val="64356733"/>
    <w:rsid w:val="656F3050"/>
    <w:rsid w:val="65FE36F1"/>
    <w:rsid w:val="66187CFF"/>
    <w:rsid w:val="663C6D59"/>
    <w:rsid w:val="66A565A6"/>
    <w:rsid w:val="67947064"/>
    <w:rsid w:val="67FC67F1"/>
    <w:rsid w:val="68516502"/>
    <w:rsid w:val="688D562B"/>
    <w:rsid w:val="6A372C18"/>
    <w:rsid w:val="6A7E30BA"/>
    <w:rsid w:val="6B1A11BB"/>
    <w:rsid w:val="6B641B0C"/>
    <w:rsid w:val="6C81630B"/>
    <w:rsid w:val="6DBD1175"/>
    <w:rsid w:val="6FC732DC"/>
    <w:rsid w:val="6FEA4B24"/>
    <w:rsid w:val="703466C7"/>
    <w:rsid w:val="71A85758"/>
    <w:rsid w:val="729F08B7"/>
    <w:rsid w:val="72AA75E5"/>
    <w:rsid w:val="731F2B02"/>
    <w:rsid w:val="747C271B"/>
    <w:rsid w:val="749D3B8D"/>
    <w:rsid w:val="74DC387D"/>
    <w:rsid w:val="768F5C74"/>
    <w:rsid w:val="778362E7"/>
    <w:rsid w:val="77BA0F87"/>
    <w:rsid w:val="785506C7"/>
    <w:rsid w:val="79660813"/>
    <w:rsid w:val="7A7B08FF"/>
    <w:rsid w:val="7A9B506A"/>
    <w:rsid w:val="7B5A4576"/>
    <w:rsid w:val="7B615D46"/>
    <w:rsid w:val="7B890DF9"/>
    <w:rsid w:val="7D570C13"/>
    <w:rsid w:val="7D9377D2"/>
    <w:rsid w:val="7DA83855"/>
    <w:rsid w:val="7DCE4FD4"/>
    <w:rsid w:val="7EFF7828"/>
    <w:rsid w:val="7F202690"/>
    <w:rsid w:val="7F22431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40" w:line="360" w:lineRule="auto"/>
      <w:jc w:val="both"/>
    </w:pPr>
    <w:rPr>
      <w:rFonts w:ascii="Times New Roman" w:hAnsi="Times New Roman" w:eastAsiaTheme="minorEastAsia" w:cstheme="minorBidi"/>
      <w:sz w:val="28"/>
      <w:szCs w:val="22"/>
      <w:lang w:val="ru-RU" w:eastAsia="en-US" w:bidi="ar-SA"/>
    </w:rPr>
  </w:style>
  <w:style w:type="paragraph" w:styleId="2">
    <w:name w:val="heading 1"/>
    <w:basedOn w:val="1"/>
    <w:next w:val="1"/>
    <w:link w:val="25"/>
    <w:qFormat/>
    <w:uiPriority w:val="9"/>
    <w:pPr>
      <w:keepNext/>
      <w:keepLines/>
      <w:spacing w:before="240" w:after="0"/>
      <w:jc w:val="center"/>
      <w:outlineLvl w:val="0"/>
    </w:pPr>
    <w:rPr>
      <w:rFonts w:eastAsiaTheme="majorEastAsia" w:cstheme="majorBidi"/>
      <w:b/>
      <w:color w:val="2E75B6" w:themeColor="accent1" w:themeShade="BF"/>
      <w:szCs w:val="32"/>
    </w:rPr>
  </w:style>
  <w:style w:type="paragraph" w:styleId="3">
    <w:name w:val="heading 2"/>
    <w:basedOn w:val="1"/>
    <w:next w:val="1"/>
    <w:link w:val="26"/>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basedOn w:val="4"/>
    <w:semiHidden/>
    <w:unhideWhenUsed/>
    <w:qFormat/>
    <w:uiPriority w:val="99"/>
    <w:rPr>
      <w:vertAlign w:val="superscript"/>
    </w:rPr>
  </w:style>
  <w:style w:type="character" w:styleId="7">
    <w:name w:val="annotation reference"/>
    <w:basedOn w:val="4"/>
    <w:semiHidden/>
    <w:unhideWhenUsed/>
    <w:qFormat/>
    <w:uiPriority w:val="99"/>
    <w:rPr>
      <w:sz w:val="16"/>
      <w:szCs w:val="16"/>
    </w:rPr>
  </w:style>
  <w:style w:type="character" w:styleId="8">
    <w:name w:val="endnote reference"/>
    <w:basedOn w:val="4"/>
    <w:semiHidden/>
    <w:unhideWhenUsed/>
    <w:qFormat/>
    <w:uiPriority w:val="99"/>
    <w:rPr>
      <w:vertAlign w:val="superscript"/>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character" w:styleId="10">
    <w:name w:val="Strong"/>
    <w:basedOn w:val="4"/>
    <w:qFormat/>
    <w:uiPriority w:val="22"/>
    <w:rPr>
      <w:b/>
      <w:bCs/>
    </w:rPr>
  </w:style>
  <w:style w:type="paragraph" w:styleId="11">
    <w:name w:val="Balloon Text"/>
    <w:basedOn w:val="1"/>
    <w:link w:val="34"/>
    <w:semiHidden/>
    <w:unhideWhenUsed/>
    <w:qFormat/>
    <w:uiPriority w:val="99"/>
    <w:pPr>
      <w:spacing w:after="0" w:line="240" w:lineRule="auto"/>
    </w:pPr>
    <w:rPr>
      <w:rFonts w:ascii="Tahoma" w:hAnsi="Tahoma" w:cs="Tahoma"/>
      <w:sz w:val="16"/>
      <w:szCs w:val="16"/>
    </w:rPr>
  </w:style>
  <w:style w:type="paragraph" w:styleId="12">
    <w:name w:val="endnote text"/>
    <w:basedOn w:val="1"/>
    <w:link w:val="38"/>
    <w:semiHidden/>
    <w:unhideWhenUsed/>
    <w:qFormat/>
    <w:uiPriority w:val="99"/>
    <w:pPr>
      <w:spacing w:after="0" w:line="240" w:lineRule="auto"/>
    </w:pPr>
    <w:rPr>
      <w:sz w:val="20"/>
      <w:szCs w:val="20"/>
    </w:rPr>
  </w:style>
  <w:style w:type="paragraph" w:styleId="13">
    <w:name w:val="annotation text"/>
    <w:basedOn w:val="1"/>
    <w:link w:val="36"/>
    <w:semiHidden/>
    <w:unhideWhenUsed/>
    <w:qFormat/>
    <w:uiPriority w:val="99"/>
    <w:pPr>
      <w:spacing w:line="240" w:lineRule="auto"/>
    </w:pPr>
    <w:rPr>
      <w:sz w:val="20"/>
      <w:szCs w:val="20"/>
    </w:rPr>
  </w:style>
  <w:style w:type="paragraph" w:styleId="14">
    <w:name w:val="annotation subject"/>
    <w:basedOn w:val="13"/>
    <w:next w:val="13"/>
    <w:link w:val="37"/>
    <w:semiHidden/>
    <w:unhideWhenUsed/>
    <w:qFormat/>
    <w:uiPriority w:val="99"/>
    <w:rPr>
      <w:b/>
      <w:bCs/>
    </w:rPr>
  </w:style>
  <w:style w:type="paragraph" w:styleId="15">
    <w:name w:val="footnote text"/>
    <w:basedOn w:val="1"/>
    <w:link w:val="27"/>
    <w:unhideWhenUsed/>
    <w:qFormat/>
    <w:uiPriority w:val="99"/>
    <w:pPr>
      <w:spacing w:after="0" w:line="240" w:lineRule="auto"/>
    </w:pPr>
    <w:rPr>
      <w:sz w:val="20"/>
      <w:szCs w:val="20"/>
    </w:rPr>
  </w:style>
  <w:style w:type="paragraph" w:styleId="16">
    <w:name w:val="header"/>
    <w:basedOn w:val="1"/>
    <w:link w:val="29"/>
    <w:unhideWhenUsed/>
    <w:qFormat/>
    <w:uiPriority w:val="99"/>
    <w:pPr>
      <w:tabs>
        <w:tab w:val="center" w:pos="4677"/>
        <w:tab w:val="right" w:pos="9355"/>
      </w:tabs>
      <w:spacing w:after="0" w:line="240" w:lineRule="auto"/>
    </w:pPr>
  </w:style>
  <w:style w:type="paragraph" w:styleId="17">
    <w:name w:val="Body Text"/>
    <w:basedOn w:val="1"/>
    <w:link w:val="33"/>
    <w:qFormat/>
    <w:uiPriority w:val="99"/>
    <w:pPr>
      <w:spacing w:after="0" w:line="240" w:lineRule="auto"/>
      <w:jc w:val="center"/>
    </w:pPr>
    <w:rPr>
      <w:rFonts w:eastAsia="Times New Roman" w:cs="Times New Roman"/>
      <w:sz w:val="20"/>
      <w:szCs w:val="20"/>
      <w:lang w:eastAsia="ru-RU"/>
    </w:rPr>
  </w:style>
  <w:style w:type="paragraph" w:styleId="18">
    <w:name w:val="toc 1"/>
    <w:basedOn w:val="1"/>
    <w:next w:val="1"/>
    <w:unhideWhenUsed/>
    <w:qFormat/>
    <w:uiPriority w:val="39"/>
    <w:pPr>
      <w:spacing w:after="100"/>
    </w:pPr>
  </w:style>
  <w:style w:type="paragraph" w:styleId="19">
    <w:name w:val="toc 2"/>
    <w:basedOn w:val="1"/>
    <w:next w:val="1"/>
    <w:unhideWhenUsed/>
    <w:qFormat/>
    <w:uiPriority w:val="39"/>
    <w:pPr>
      <w:spacing w:after="100"/>
      <w:ind w:left="220"/>
    </w:pPr>
  </w:style>
  <w:style w:type="paragraph" w:styleId="20">
    <w:name w:val="footer"/>
    <w:basedOn w:val="1"/>
    <w:link w:val="30"/>
    <w:unhideWhenUsed/>
    <w:qFormat/>
    <w:uiPriority w:val="99"/>
    <w:pPr>
      <w:tabs>
        <w:tab w:val="center" w:pos="4677"/>
        <w:tab w:val="right" w:pos="9355"/>
      </w:tabs>
      <w:spacing w:after="0" w:line="240" w:lineRule="auto"/>
    </w:pPr>
  </w:style>
  <w:style w:type="paragraph" w:styleId="21">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22">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3">
    <w:name w:val="List Paragraph"/>
    <w:basedOn w:val="1"/>
    <w:qFormat/>
    <w:uiPriority w:val="34"/>
    <w:pPr>
      <w:ind w:left="720"/>
      <w:contextualSpacing/>
    </w:pPr>
  </w:style>
  <w:style w:type="character" w:customStyle="1" w:styleId="24">
    <w:name w:val="Неразрешенное упоминание1"/>
    <w:basedOn w:val="4"/>
    <w:semiHidden/>
    <w:unhideWhenUsed/>
    <w:qFormat/>
    <w:uiPriority w:val="99"/>
    <w:rPr>
      <w:color w:val="605E5C"/>
      <w:shd w:val="clear" w:color="auto" w:fill="E1DFDD"/>
    </w:rPr>
  </w:style>
  <w:style w:type="character" w:customStyle="1" w:styleId="25">
    <w:name w:val="Заголовок 1 Знак"/>
    <w:basedOn w:val="4"/>
    <w:link w:val="2"/>
    <w:qFormat/>
    <w:uiPriority w:val="9"/>
    <w:rPr>
      <w:rFonts w:ascii="Times New Roman" w:hAnsi="Times New Roman" w:eastAsiaTheme="majorEastAsia" w:cstheme="majorBidi"/>
      <w:b/>
      <w:color w:val="2E75B6" w:themeColor="accent1" w:themeShade="BF"/>
      <w:sz w:val="28"/>
      <w:szCs w:val="32"/>
    </w:rPr>
  </w:style>
  <w:style w:type="character" w:customStyle="1" w:styleId="26">
    <w:name w:val="Заголовок 2 Знак"/>
    <w:basedOn w:val="4"/>
    <w:link w:val="3"/>
    <w:qFormat/>
    <w:uiPriority w:val="9"/>
    <w:rPr>
      <w:rFonts w:asciiTheme="majorHAnsi" w:hAnsiTheme="majorHAnsi" w:eastAsiaTheme="majorEastAsia" w:cstheme="majorBidi"/>
      <w:color w:val="2E75B6" w:themeColor="accent1" w:themeShade="BF"/>
      <w:sz w:val="26"/>
      <w:szCs w:val="26"/>
    </w:rPr>
  </w:style>
  <w:style w:type="character" w:customStyle="1" w:styleId="27">
    <w:name w:val="Текст сноски Знак"/>
    <w:basedOn w:val="4"/>
    <w:link w:val="15"/>
    <w:qFormat/>
    <w:uiPriority w:val="99"/>
    <w:rPr>
      <w:sz w:val="20"/>
      <w:szCs w:val="20"/>
    </w:rPr>
  </w:style>
  <w:style w:type="paragraph" w:customStyle="1" w:styleId="28">
    <w:name w:val="Заголовок оглавления1"/>
    <w:basedOn w:val="2"/>
    <w:next w:val="1"/>
    <w:unhideWhenUsed/>
    <w:qFormat/>
    <w:uiPriority w:val="39"/>
    <w:pPr>
      <w:outlineLvl w:val="9"/>
    </w:pPr>
    <w:rPr>
      <w:lang w:eastAsia="ru-RU"/>
    </w:rPr>
  </w:style>
  <w:style w:type="character" w:customStyle="1" w:styleId="29">
    <w:name w:val="Верхний колонтитул Знак"/>
    <w:basedOn w:val="4"/>
    <w:link w:val="16"/>
    <w:qFormat/>
    <w:uiPriority w:val="99"/>
  </w:style>
  <w:style w:type="character" w:customStyle="1" w:styleId="30">
    <w:name w:val="Нижний колонтитул Знак"/>
    <w:basedOn w:val="4"/>
    <w:link w:val="20"/>
    <w:qFormat/>
    <w:uiPriority w:val="99"/>
  </w:style>
  <w:style w:type="paragraph" w:customStyle="1" w:styleId="31">
    <w:name w:val="Заголовок оглавления2"/>
    <w:basedOn w:val="2"/>
    <w:next w:val="1"/>
    <w:unhideWhenUsed/>
    <w:qFormat/>
    <w:uiPriority w:val="39"/>
    <w:pPr>
      <w:outlineLvl w:val="9"/>
    </w:pPr>
    <w:rPr>
      <w:lang w:eastAsia="ru-RU"/>
    </w:rPr>
  </w:style>
  <w:style w:type="paragraph" w:customStyle="1" w:styleId="32">
    <w:name w:val="WPSOffice手动目录 1"/>
    <w:qFormat/>
    <w:uiPriority w:val="0"/>
    <w:rPr>
      <w:rFonts w:ascii="Times New Roman" w:hAnsi="Times New Roman" w:eastAsia="SimSun" w:cs="Times New Roman"/>
      <w:lang w:val="ru-RU" w:eastAsia="ru-RU" w:bidi="ar-SA"/>
    </w:rPr>
  </w:style>
  <w:style w:type="character" w:customStyle="1" w:styleId="33">
    <w:name w:val="Основной текст Знак"/>
    <w:basedOn w:val="4"/>
    <w:link w:val="17"/>
    <w:qFormat/>
    <w:uiPriority w:val="99"/>
    <w:rPr>
      <w:rFonts w:eastAsia="Times New Roman"/>
    </w:rPr>
  </w:style>
  <w:style w:type="character" w:customStyle="1" w:styleId="34">
    <w:name w:val="Текст выноски Знак"/>
    <w:basedOn w:val="4"/>
    <w:link w:val="11"/>
    <w:semiHidden/>
    <w:qFormat/>
    <w:uiPriority w:val="99"/>
    <w:rPr>
      <w:rFonts w:ascii="Tahoma" w:hAnsi="Tahoma" w:cs="Tahoma" w:eastAsiaTheme="minorEastAsia"/>
      <w:sz w:val="16"/>
      <w:szCs w:val="16"/>
      <w:lang w:eastAsia="en-US"/>
    </w:rPr>
  </w:style>
  <w:style w:type="paragraph" w:customStyle="1" w:styleId="35">
    <w:name w:val="Рецензия1"/>
    <w:hidden/>
    <w:semiHidden/>
    <w:qFormat/>
    <w:uiPriority w:val="99"/>
    <w:rPr>
      <w:rFonts w:ascii="Times New Roman" w:hAnsi="Times New Roman" w:eastAsiaTheme="minorEastAsia" w:cstheme="minorBidi"/>
      <w:sz w:val="28"/>
      <w:szCs w:val="22"/>
      <w:lang w:val="ru-RU" w:eastAsia="en-US" w:bidi="ar-SA"/>
    </w:rPr>
  </w:style>
  <w:style w:type="character" w:customStyle="1" w:styleId="36">
    <w:name w:val="Текст примечания Знак"/>
    <w:basedOn w:val="4"/>
    <w:link w:val="13"/>
    <w:semiHidden/>
    <w:qFormat/>
    <w:uiPriority w:val="99"/>
    <w:rPr>
      <w:rFonts w:eastAsiaTheme="minorEastAsia" w:cstheme="minorBidi"/>
      <w:lang w:eastAsia="en-US"/>
    </w:rPr>
  </w:style>
  <w:style w:type="character" w:customStyle="1" w:styleId="37">
    <w:name w:val="Тема примечания Знак"/>
    <w:basedOn w:val="36"/>
    <w:link w:val="14"/>
    <w:semiHidden/>
    <w:qFormat/>
    <w:uiPriority w:val="99"/>
    <w:rPr>
      <w:rFonts w:eastAsiaTheme="minorEastAsia" w:cstheme="minorBidi"/>
      <w:b/>
      <w:bCs/>
      <w:lang w:eastAsia="en-US"/>
    </w:rPr>
  </w:style>
  <w:style w:type="character" w:customStyle="1" w:styleId="38">
    <w:name w:val="Текст концевой сноски Знак"/>
    <w:basedOn w:val="4"/>
    <w:link w:val="12"/>
    <w:semiHidden/>
    <w:qFormat/>
    <w:uiPriority w:val="99"/>
    <w:rPr>
      <w:rFonts w:eastAsiaTheme="minorEastAsia" w:cstheme="minorBidi"/>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C150A-F6CA-4618-B203-FC5D8B09ECD6}">
  <ds:schemaRefs/>
</ds:datastoreItem>
</file>

<file path=docProps/app.xml><?xml version="1.0" encoding="utf-8"?>
<Properties xmlns="http://schemas.openxmlformats.org/officeDocument/2006/extended-properties" xmlns:vt="http://schemas.openxmlformats.org/officeDocument/2006/docPropsVTypes">
  <Template>Normal</Template>
  <Pages>29</Pages>
  <Words>6170</Words>
  <Characters>35173</Characters>
  <Lines>293</Lines>
  <Paragraphs>82</Paragraphs>
  <TotalTime>4</TotalTime>
  <ScaleCrop>false</ScaleCrop>
  <LinksUpToDate>false</LinksUpToDate>
  <CharactersWithSpaces>41261</CharactersWithSpaces>
  <Application>WPS Office_11.2.0.11498_F1E327BC-269C-435d-A152-05C5408002CA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2022-12-04T09:14:00Z</dcterms:created>
  <dc:creator>Пользователь Windows</dc:creator>
  <cp:lastModifiedBy>Алена Новикова</cp:lastModifiedBy>
  <dcterms:modified xsi:type="dcterms:W3CDTF">2023-03-17T11:36:35Z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1049-11.2.0.11498</vt:lpwstr>
  </property>
  <property fmtid="{D5CDD505-2E9C-101B-9397-08002B2CF9AE}" pid="3" name="ICV">
    <vt:lpwstr>2979A313B83C408C89EB22DC3D001296</vt:lpwstr>
  </property>
</Properties>
</file>